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年甘肃省妇幼保健院(甘肃省中心医院)医用耗材第</w:t>
      </w:r>
      <w:r>
        <w:rPr>
          <w:rFonts w:hint="eastAsia" w:ascii="宋体" w:hAnsi="宋体"/>
          <w:b/>
          <w:sz w:val="44"/>
          <w:szCs w:val="44"/>
          <w:lang w:val="en-US" w:eastAsia="zh-CN"/>
        </w:rPr>
        <w:t>十一</w:t>
      </w:r>
      <w:r>
        <w:rPr>
          <w:rFonts w:hint="eastAsia" w:ascii="宋体" w:hAnsi="宋体"/>
          <w:b/>
          <w:sz w:val="44"/>
          <w:szCs w:val="44"/>
        </w:rPr>
        <w:t>批采购项目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遴选</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50703</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6</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1DD7DEFB">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lang w:val="en-US" w:eastAsia="zh-CN"/>
        </w:rPr>
        <w:t xml:space="preserve">第四章 </w:t>
      </w:r>
      <w:r>
        <w:rPr>
          <w:rFonts w:hint="eastAsia" w:ascii="宋体" w:hAnsi="宋体" w:eastAsia="宋体"/>
          <w:bCs w:val="0"/>
          <w:sz w:val="36"/>
          <w:szCs w:val="36"/>
        </w:rPr>
        <w:t>开标、评标及定标</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五</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《医疗机构医用耗材管理办法（试行）》、《甘肃省公立医疗机构高值医用耗材阳光采购实施方案》</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及我院相关制度执行的有关规定，我院拟对以下项目进行</w:t>
      </w:r>
      <w:r>
        <w:rPr>
          <w:rFonts w:hint="eastAsia" w:asciiTheme="minorEastAsia" w:hAnsiTheme="minorEastAsia" w:eastAsiaTheme="minorEastAsia"/>
          <w:sz w:val="24"/>
          <w:szCs w:val="24"/>
          <w:lang w:val="en-US" w:eastAsia="zh-CN"/>
        </w:rPr>
        <w:t>遴选</w:t>
      </w:r>
      <w:r>
        <w:rPr>
          <w:rFonts w:hint="eastAsia" w:asciiTheme="minorEastAsia" w:hAnsiTheme="minorEastAsia" w:eastAsiaTheme="minorEastAsia"/>
          <w:sz w:val="24"/>
          <w:szCs w:val="24"/>
        </w:rPr>
        <w:t>，现邀请符合条件的供应商参加投标。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50703</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1"/>
        <w:gridCol w:w="1522"/>
        <w:gridCol w:w="1267"/>
        <w:gridCol w:w="1661"/>
        <w:gridCol w:w="1661"/>
      </w:tblGrid>
      <w:tr w14:paraId="00CD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693" w:type="dxa"/>
            <w:shd w:val="clear" w:color="auto" w:fill="auto"/>
            <w:noWrap/>
            <w:vAlign w:val="center"/>
          </w:tcPr>
          <w:p w14:paraId="2CD723F6">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项目序号</w:t>
            </w:r>
          </w:p>
        </w:tc>
        <w:tc>
          <w:tcPr>
            <w:tcW w:w="2931" w:type="dxa"/>
            <w:shd w:val="clear" w:color="auto" w:fill="auto"/>
            <w:noWrap/>
            <w:vAlign w:val="center"/>
          </w:tcPr>
          <w:p w14:paraId="07401ABE">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1522" w:type="dxa"/>
            <w:shd w:val="clear" w:color="auto" w:fill="auto"/>
            <w:noWrap/>
            <w:vAlign w:val="center"/>
          </w:tcPr>
          <w:p w14:paraId="780801FD">
            <w:pPr>
              <w:widowControl/>
              <w:spacing w:line="320" w:lineRule="exact"/>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数量</w:t>
            </w:r>
          </w:p>
        </w:tc>
        <w:tc>
          <w:tcPr>
            <w:tcW w:w="1267" w:type="dxa"/>
            <w:shd w:val="clear" w:color="auto" w:fill="auto"/>
            <w:noWrap/>
            <w:vAlign w:val="center"/>
          </w:tcPr>
          <w:p w14:paraId="6A3BDD5A">
            <w:pPr>
              <w:widowControl/>
              <w:spacing w:line="320" w:lineRule="exact"/>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预算金额（万元）</w:t>
            </w:r>
          </w:p>
        </w:tc>
        <w:tc>
          <w:tcPr>
            <w:tcW w:w="1661" w:type="dxa"/>
            <w:shd w:val="clear" w:color="auto" w:fill="auto"/>
            <w:noWrap/>
            <w:vAlign w:val="center"/>
          </w:tcPr>
          <w:p w14:paraId="121E5B71">
            <w:pPr>
              <w:widowControl/>
              <w:spacing w:line="320" w:lineRule="exact"/>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招标方式</w:t>
            </w:r>
          </w:p>
        </w:tc>
        <w:tc>
          <w:tcPr>
            <w:tcW w:w="1661" w:type="dxa"/>
            <w:shd w:val="clear" w:color="auto" w:fill="auto"/>
            <w:noWrap/>
            <w:vAlign w:val="center"/>
          </w:tcPr>
          <w:p w14:paraId="028AA621">
            <w:pPr>
              <w:widowControl/>
              <w:spacing w:line="320" w:lineRule="exact"/>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备注</w:t>
            </w:r>
          </w:p>
        </w:tc>
      </w:tr>
      <w:tr w14:paraId="14A7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5FC846CD">
            <w:pPr>
              <w:widowControl/>
              <w:spacing w:line="320" w:lineRule="exact"/>
              <w:jc w:val="center"/>
              <w:textAlignment w:val="center"/>
              <w:rPr>
                <w:rFonts w:hint="eastAsia" w:ascii="宋体" w:hAnsi="宋体" w:eastAsia="宋体" w:cs="宋体"/>
                <w:color w:val="000000"/>
                <w:kern w:val="0"/>
                <w:sz w:val="22"/>
                <w:szCs w:val="22"/>
                <w:lang w:val="en-US" w:eastAsia="zh-CN" w:bidi="ar"/>
              </w:rPr>
            </w:pPr>
            <w:r>
              <w:rPr>
                <w:rFonts w:ascii="宋体" w:hAnsi="宋体" w:cs="宋体"/>
                <w:color w:val="000000"/>
                <w:kern w:val="0"/>
                <w:sz w:val="22"/>
                <w:szCs w:val="22"/>
                <w:lang w:bidi="ar"/>
              </w:rPr>
              <w:t>1</w:t>
            </w:r>
          </w:p>
        </w:tc>
        <w:tc>
          <w:tcPr>
            <w:tcW w:w="2931" w:type="dxa"/>
            <w:shd w:val="clear" w:color="auto" w:fill="FFFFFF"/>
            <w:vAlign w:val="center"/>
          </w:tcPr>
          <w:p w14:paraId="310782F8">
            <w:pPr>
              <w:keepNext w:val="0"/>
              <w:keepLines w:val="0"/>
              <w:widowControl/>
              <w:suppressLineNumbers w:val="0"/>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甲状腺悬吊器</w:t>
            </w:r>
          </w:p>
        </w:tc>
        <w:tc>
          <w:tcPr>
            <w:tcW w:w="1522" w:type="dxa"/>
            <w:shd w:val="clear" w:color="auto" w:fill="FFFFFF"/>
            <w:vAlign w:val="center"/>
          </w:tcPr>
          <w:p w14:paraId="64A49AE4">
            <w:pPr>
              <w:keepNext w:val="0"/>
              <w:keepLines w:val="0"/>
              <w:pageBreakBefore w:val="0"/>
              <w:widowControl w:val="0"/>
              <w:numPr>
                <w:ilvl w:val="0"/>
                <w:numId w:val="0"/>
              </w:numPr>
              <w:tabs>
                <w:tab w:val="left" w:pos="-2"/>
              </w:tabs>
              <w:kinsoku/>
              <w:wordWrap/>
              <w:overflowPunct/>
              <w:topLinePunct w:val="0"/>
              <w:autoSpaceDE/>
              <w:autoSpaceDN/>
              <w:bidi w:val="0"/>
              <w:adjustRightInd/>
              <w:snapToGrid/>
              <w:ind w:leftChars="0"/>
              <w:jc w:val="center"/>
              <w:textAlignment w:val="auto"/>
              <w:rPr>
                <w:rFonts w:hint="default" w:cs="Times New Roman"/>
                <w:kern w:val="2"/>
                <w:sz w:val="21"/>
                <w:lang w:val="en-US" w:eastAsia="zh-CN" w:bidi="ar-SA"/>
              </w:rPr>
            </w:pPr>
            <w:r>
              <w:rPr>
                <w:rFonts w:hint="eastAsia" w:cs="Times New Roman"/>
                <w:kern w:val="2"/>
                <w:sz w:val="21"/>
                <w:lang w:val="en-US" w:eastAsia="zh-CN" w:bidi="ar-SA"/>
              </w:rPr>
              <w:t>1套</w:t>
            </w:r>
          </w:p>
        </w:tc>
        <w:tc>
          <w:tcPr>
            <w:tcW w:w="1267" w:type="dxa"/>
            <w:shd w:val="clear" w:color="auto" w:fill="FFFFFF"/>
            <w:vAlign w:val="center"/>
          </w:tcPr>
          <w:p w14:paraId="7BE5730E">
            <w:pPr>
              <w:pStyle w:val="41"/>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2.9</w:t>
            </w:r>
          </w:p>
        </w:tc>
        <w:tc>
          <w:tcPr>
            <w:tcW w:w="1661" w:type="dxa"/>
            <w:shd w:val="clear" w:color="auto" w:fill="FFFFFF"/>
            <w:vAlign w:val="center"/>
          </w:tcPr>
          <w:p w14:paraId="7977C44F">
            <w:pPr>
              <w:pStyle w:val="41"/>
              <w:ind w:left="0" w:leftChars="0" w:firstLine="0" w:firstLineChars="0"/>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公开招标</w:t>
            </w:r>
          </w:p>
        </w:tc>
        <w:tc>
          <w:tcPr>
            <w:tcW w:w="1661" w:type="dxa"/>
            <w:vMerge w:val="restart"/>
            <w:shd w:val="clear" w:color="auto" w:fill="FFFFFF"/>
            <w:vAlign w:val="center"/>
          </w:tcPr>
          <w:p w14:paraId="0BD60368">
            <w:pPr>
              <w:pStyle w:val="41"/>
              <w:ind w:left="0" w:leftChars="0" w:firstLine="0" w:firstLineChars="0"/>
              <w:jc w:val="both"/>
              <w:rPr>
                <w:rFonts w:hint="default" w:cs="Times New Roman"/>
                <w:kern w:val="2"/>
                <w:sz w:val="21"/>
                <w:lang w:val="en-US" w:eastAsia="zh-CN" w:bidi="ar-SA"/>
              </w:rPr>
            </w:pPr>
            <w:r>
              <w:rPr>
                <w:rFonts w:hint="eastAsia" w:cs="Times New Roman"/>
                <w:kern w:val="2"/>
                <w:sz w:val="21"/>
                <w:lang w:val="en-US" w:eastAsia="zh-CN" w:bidi="ar-SA"/>
              </w:rPr>
              <w:t>参数详见招标文件</w:t>
            </w:r>
          </w:p>
        </w:tc>
      </w:tr>
      <w:tr w14:paraId="513B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2BC49F94">
            <w:pPr>
              <w:widowControl/>
              <w:spacing w:line="32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931" w:type="dxa"/>
            <w:shd w:val="clear" w:color="auto" w:fill="FFFFFF"/>
            <w:vAlign w:val="center"/>
          </w:tcPr>
          <w:p w14:paraId="7B635D22">
            <w:pPr>
              <w:keepNext w:val="0"/>
              <w:keepLines w:val="0"/>
              <w:widowControl/>
              <w:suppressLineNumbers w:val="0"/>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泌尿外科腔镜器械</w:t>
            </w:r>
          </w:p>
        </w:tc>
        <w:tc>
          <w:tcPr>
            <w:tcW w:w="1522" w:type="dxa"/>
            <w:shd w:val="clear" w:color="auto" w:fill="FFFFFF"/>
            <w:vAlign w:val="center"/>
          </w:tcPr>
          <w:p w14:paraId="388D35A0">
            <w:pPr>
              <w:keepNext w:val="0"/>
              <w:keepLines w:val="0"/>
              <w:pageBreakBefore w:val="0"/>
              <w:widowControl w:val="0"/>
              <w:numPr>
                <w:ilvl w:val="0"/>
                <w:numId w:val="0"/>
              </w:numPr>
              <w:tabs>
                <w:tab w:val="left" w:pos="-2"/>
              </w:tabs>
              <w:kinsoku/>
              <w:wordWrap/>
              <w:overflowPunct/>
              <w:topLinePunct w:val="0"/>
              <w:autoSpaceDE/>
              <w:autoSpaceDN/>
              <w:bidi w:val="0"/>
              <w:adjustRightInd/>
              <w:snapToGrid/>
              <w:ind w:leftChars="0"/>
              <w:jc w:val="center"/>
              <w:textAlignment w:val="auto"/>
              <w:rPr>
                <w:rFonts w:hint="eastAsia" w:cs="Times New Roman"/>
                <w:kern w:val="2"/>
                <w:sz w:val="21"/>
                <w:lang w:val="en-US" w:eastAsia="zh-CN" w:bidi="ar-SA"/>
              </w:rPr>
            </w:pPr>
            <w:r>
              <w:rPr>
                <w:rFonts w:hint="eastAsia" w:cs="Times New Roman"/>
                <w:kern w:val="2"/>
                <w:sz w:val="21"/>
                <w:lang w:val="en-US" w:eastAsia="zh-CN" w:bidi="ar-SA"/>
              </w:rPr>
              <w:t>1批</w:t>
            </w:r>
          </w:p>
        </w:tc>
        <w:tc>
          <w:tcPr>
            <w:tcW w:w="1267" w:type="dxa"/>
            <w:shd w:val="clear" w:color="auto" w:fill="FFFFFF"/>
            <w:vAlign w:val="center"/>
          </w:tcPr>
          <w:p w14:paraId="5BD9CED5">
            <w:pPr>
              <w:pStyle w:val="41"/>
              <w:jc w:val="center"/>
              <w:rPr>
                <w:rFonts w:hint="default" w:cs="Times New Roman"/>
                <w:kern w:val="2"/>
                <w:sz w:val="21"/>
                <w:lang w:val="en-US" w:eastAsia="zh-CN" w:bidi="ar-SA"/>
              </w:rPr>
            </w:pPr>
            <w:r>
              <w:rPr>
                <w:rFonts w:hint="eastAsia" w:cs="Times New Roman"/>
                <w:kern w:val="2"/>
                <w:sz w:val="21"/>
                <w:lang w:val="en-US" w:eastAsia="zh-CN" w:bidi="ar-SA"/>
              </w:rPr>
              <w:t>11.6</w:t>
            </w:r>
          </w:p>
        </w:tc>
        <w:tc>
          <w:tcPr>
            <w:tcW w:w="1661" w:type="dxa"/>
            <w:shd w:val="clear" w:color="auto" w:fill="FFFFFF"/>
            <w:vAlign w:val="center"/>
          </w:tcPr>
          <w:p w14:paraId="2A8DC149">
            <w:pPr>
              <w:pStyle w:val="41"/>
              <w:ind w:left="0" w:leftChars="0" w:firstLine="0" w:firstLineChars="0"/>
              <w:jc w:val="center"/>
              <w:rPr>
                <w:rFonts w:hint="eastAsia" w:cs="Times New Roman"/>
                <w:kern w:val="2"/>
                <w:sz w:val="21"/>
                <w:lang w:val="en-US" w:eastAsia="zh-CN" w:bidi="ar-SA"/>
              </w:rPr>
            </w:pPr>
            <w:r>
              <w:rPr>
                <w:rFonts w:hint="eastAsia" w:cs="Times New Roman"/>
                <w:kern w:val="2"/>
                <w:sz w:val="21"/>
                <w:lang w:val="en-US" w:eastAsia="zh-CN" w:bidi="ar-SA"/>
              </w:rPr>
              <w:t>公开招标</w:t>
            </w:r>
          </w:p>
        </w:tc>
        <w:tc>
          <w:tcPr>
            <w:tcW w:w="1661" w:type="dxa"/>
            <w:vMerge w:val="continue"/>
            <w:shd w:val="clear" w:color="auto" w:fill="FFFFFF"/>
            <w:vAlign w:val="center"/>
          </w:tcPr>
          <w:p w14:paraId="12A2E14B">
            <w:pPr>
              <w:pStyle w:val="41"/>
              <w:jc w:val="center"/>
              <w:rPr>
                <w:rFonts w:hint="eastAsia" w:cs="Times New Roman"/>
                <w:kern w:val="2"/>
                <w:sz w:val="21"/>
                <w:lang w:val="en-US" w:eastAsia="zh-CN" w:bidi="ar-SA"/>
              </w:rPr>
            </w:pPr>
          </w:p>
        </w:tc>
      </w:tr>
      <w:tr w14:paraId="574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532323EC">
            <w:pPr>
              <w:widowControl/>
              <w:spacing w:line="320" w:lineRule="exact"/>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2931" w:type="dxa"/>
            <w:shd w:val="clear" w:color="auto" w:fill="FFFFFF"/>
            <w:vAlign w:val="center"/>
          </w:tcPr>
          <w:p w14:paraId="1D165732">
            <w:pPr>
              <w:keepNext w:val="0"/>
              <w:keepLines w:val="0"/>
              <w:widowControl/>
              <w:suppressLineNumbers w:val="0"/>
              <w:jc w:val="left"/>
              <w:textAlignment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普外科腔镜器械</w:t>
            </w:r>
          </w:p>
        </w:tc>
        <w:tc>
          <w:tcPr>
            <w:tcW w:w="1522" w:type="dxa"/>
            <w:shd w:val="clear" w:color="auto" w:fill="FFFFFF"/>
            <w:vAlign w:val="center"/>
          </w:tcPr>
          <w:p w14:paraId="35F8265F">
            <w:pPr>
              <w:keepNext w:val="0"/>
              <w:keepLines w:val="0"/>
              <w:pageBreakBefore w:val="0"/>
              <w:widowControl w:val="0"/>
              <w:numPr>
                <w:ilvl w:val="0"/>
                <w:numId w:val="0"/>
              </w:numPr>
              <w:tabs>
                <w:tab w:val="left" w:pos="-2"/>
              </w:tabs>
              <w:kinsoku/>
              <w:wordWrap/>
              <w:overflowPunct/>
              <w:topLinePunct w:val="0"/>
              <w:autoSpaceDE/>
              <w:autoSpaceDN/>
              <w:bidi w:val="0"/>
              <w:adjustRightInd/>
              <w:snapToGrid/>
              <w:ind w:leftChars="0"/>
              <w:jc w:val="center"/>
              <w:textAlignment w:val="auto"/>
              <w:rPr>
                <w:rFonts w:hint="eastAsia" w:cs="Times New Roman"/>
                <w:kern w:val="2"/>
                <w:sz w:val="21"/>
                <w:lang w:val="en-US" w:eastAsia="zh-CN" w:bidi="ar-SA"/>
              </w:rPr>
            </w:pPr>
            <w:r>
              <w:rPr>
                <w:rFonts w:hint="eastAsia" w:cs="Times New Roman"/>
                <w:kern w:val="2"/>
                <w:sz w:val="21"/>
                <w:lang w:val="en-US" w:eastAsia="zh-CN" w:bidi="ar-SA"/>
              </w:rPr>
              <w:t>1批</w:t>
            </w:r>
          </w:p>
        </w:tc>
        <w:tc>
          <w:tcPr>
            <w:tcW w:w="1267" w:type="dxa"/>
            <w:shd w:val="clear" w:color="auto" w:fill="FFFFFF"/>
            <w:vAlign w:val="center"/>
          </w:tcPr>
          <w:p w14:paraId="28624066">
            <w:pPr>
              <w:pStyle w:val="41"/>
              <w:jc w:val="center"/>
              <w:rPr>
                <w:rFonts w:hint="default" w:cs="Times New Roman"/>
                <w:kern w:val="2"/>
                <w:sz w:val="21"/>
                <w:lang w:val="en-US" w:eastAsia="zh-CN" w:bidi="ar-SA"/>
              </w:rPr>
            </w:pPr>
            <w:r>
              <w:rPr>
                <w:rFonts w:hint="eastAsia" w:cs="Times New Roman"/>
                <w:kern w:val="2"/>
                <w:sz w:val="21"/>
                <w:lang w:val="en-US" w:eastAsia="zh-CN" w:bidi="ar-SA"/>
              </w:rPr>
              <w:t>15.92</w:t>
            </w:r>
          </w:p>
        </w:tc>
        <w:tc>
          <w:tcPr>
            <w:tcW w:w="1661" w:type="dxa"/>
            <w:shd w:val="clear" w:color="auto" w:fill="FFFFFF"/>
            <w:vAlign w:val="center"/>
          </w:tcPr>
          <w:p w14:paraId="0BEEC375">
            <w:pPr>
              <w:pStyle w:val="41"/>
              <w:ind w:left="0" w:leftChars="0" w:firstLine="0" w:firstLineChars="0"/>
              <w:jc w:val="center"/>
              <w:rPr>
                <w:rFonts w:hint="eastAsia" w:cs="Times New Roman"/>
                <w:kern w:val="2"/>
                <w:sz w:val="21"/>
                <w:lang w:val="en-US" w:eastAsia="zh-CN" w:bidi="ar-SA"/>
              </w:rPr>
            </w:pPr>
            <w:r>
              <w:rPr>
                <w:rFonts w:hint="eastAsia" w:cs="Times New Roman"/>
                <w:kern w:val="2"/>
                <w:sz w:val="21"/>
                <w:lang w:val="en-US" w:eastAsia="zh-CN" w:bidi="ar-SA"/>
              </w:rPr>
              <w:t>公开招标</w:t>
            </w:r>
          </w:p>
        </w:tc>
        <w:tc>
          <w:tcPr>
            <w:tcW w:w="1661" w:type="dxa"/>
            <w:vMerge w:val="continue"/>
            <w:shd w:val="clear" w:color="auto" w:fill="FFFFFF"/>
            <w:vAlign w:val="center"/>
          </w:tcPr>
          <w:p w14:paraId="0B5F9D24">
            <w:pPr>
              <w:pStyle w:val="41"/>
              <w:jc w:val="center"/>
              <w:rPr>
                <w:rFonts w:hint="eastAsia" w:cs="Times New Roman"/>
                <w:kern w:val="2"/>
                <w:sz w:val="21"/>
                <w:lang w:val="en-US" w:eastAsia="zh-CN" w:bidi="ar-SA"/>
              </w:rPr>
            </w:pPr>
          </w:p>
        </w:tc>
      </w:tr>
    </w:tbl>
    <w:p w14:paraId="21B2A5FE">
      <w:pPr>
        <w:spacing w:line="240" w:lineRule="auto"/>
        <w:ind w:firstLine="482" w:firstLineChars="200"/>
        <w:jc w:val="both"/>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三、遴选要求及有关说明：                                   </w:t>
      </w:r>
    </w:p>
    <w:p w14:paraId="0DE81F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报名的供应商应为依法设立的独立法人机构，能独立承担法律责任；具有良好商业信誉和健全的财务会计制度；具有履行合同所必须的专业技术能力；具有依法缴纳税收和社会保障资金的良好记录；参加本项目采购活动前三年内在经营活动中没有重大违法记录的书面声明；供应商应具备与所销售产品对应的医疗器械经营范围和生产商的合法有效的授权等其他必须具备的资质；不接受联合体报名；</w:t>
      </w:r>
    </w:p>
    <w:p w14:paraId="385D3DB9">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二</w:t>
      </w:r>
      <w:r>
        <w:rPr>
          <w:rFonts w:hint="eastAsia" w:asciiTheme="minorEastAsia" w:hAnsiTheme="minorEastAsia" w:eastAsiaTheme="minorEastAsia"/>
          <w:b w:val="0"/>
          <w:bCs/>
          <w:sz w:val="24"/>
          <w:szCs w:val="24"/>
        </w:rPr>
        <w:t>）供应商对每个产品只能选择一个生产企业进行报名；</w:t>
      </w:r>
    </w:p>
    <w:p w14:paraId="7B164C7D">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三</w:t>
      </w:r>
      <w:r>
        <w:rPr>
          <w:rFonts w:hint="eastAsia" w:asciiTheme="minorEastAsia" w:hAnsiTheme="minorEastAsia" w:eastAsiaTheme="minorEastAsia"/>
          <w:b w:val="0"/>
          <w:bCs/>
          <w:sz w:val="24"/>
          <w:szCs w:val="24"/>
        </w:rPr>
        <w:t>）报名的供应商须提供真实、合法相关资质及其他必要材料；提供虚假材料的供应商将被终止本次参与资格并承担相应责任；</w:t>
      </w:r>
    </w:p>
    <w:p w14:paraId="36EC644B">
      <w:pPr>
        <w:spacing w:before="62" w:beforeLines="2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
          <w:sz w:val="24"/>
          <w:szCs w:val="24"/>
        </w:rPr>
        <w:t>本公告内医用耗材若在我院已有供应，如有继续供货及合作意愿，则必须报名参加此次遴选</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50190ACF">
      <w:pPr>
        <w:pStyle w:val="7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sz w:val="24"/>
          <w:szCs w:val="24"/>
        </w:rPr>
        <w:t>（</w:t>
      </w:r>
      <w:r>
        <w:rPr>
          <w:rFonts w:hint="eastAsia" w:hAnsi="宋体" w:cs="宋体"/>
          <w:sz w:val="24"/>
          <w:szCs w:val="24"/>
          <w:lang w:val="en-US" w:eastAsia="zh-CN"/>
        </w:rPr>
        <w:t>五</w:t>
      </w:r>
      <w:r>
        <w:rPr>
          <w:rFonts w:hint="eastAsia" w:ascii="宋体" w:hAnsi="宋体" w:eastAsia="宋体" w:cs="宋体"/>
          <w:sz w:val="24"/>
          <w:szCs w:val="24"/>
        </w:rPr>
        <w:t>）本次遴选结束并签订采购合同后，我院原有采购合同或购销协议中的医用耗材、若与中选公告内医用耗材相同，则停止原采购合同或购销协议中该医用耗材的供应</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6718B4F0">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（六）供应商代表在遴选评议现场递交遴选文件；尽可能携带样品。</w:t>
      </w:r>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报名时间及地点</w:t>
      </w:r>
      <w:r>
        <w:rPr>
          <w:rFonts w:hint="eastAsia" w:ascii="宋体" w:hAnsi="宋体" w:eastAsia="宋体" w:cs="宋体"/>
          <w:sz w:val="24"/>
          <w:szCs w:val="24"/>
        </w:rPr>
        <w:t>：202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26</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8:00</w:t>
      </w:r>
      <w:r>
        <w:rPr>
          <w:rFonts w:hint="eastAsia" w:ascii="宋体" w:hAnsi="宋体" w:eastAsia="宋体" w:cs="宋体"/>
          <w:sz w:val="24"/>
          <w:szCs w:val="24"/>
        </w:rPr>
        <w:t>至202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日23:59，</w:t>
      </w:r>
      <w:r>
        <w:rPr>
          <w:rFonts w:hint="eastAsia" w:ascii="宋体" w:hAnsi="宋体" w:eastAsia="宋体" w:cs="宋体"/>
          <w:color w:val="000000"/>
          <w:sz w:val="24"/>
          <w:szCs w:val="24"/>
        </w:rPr>
        <w:t>扫描</w:t>
      </w:r>
      <w:r>
        <w:rPr>
          <w:rFonts w:hint="eastAsia" w:ascii="宋体" w:hAnsi="宋体" w:eastAsia="宋体" w:cs="宋体"/>
          <w:color w:val="000000"/>
          <w:sz w:val="24"/>
          <w:szCs w:val="24"/>
          <w:lang w:val="en-US" w:eastAsia="zh-CN"/>
        </w:rPr>
        <w:t>下方</w:t>
      </w:r>
      <w:r>
        <w:rPr>
          <w:rFonts w:hint="eastAsia" w:ascii="宋体" w:hAnsi="宋体" w:eastAsia="宋体" w:cs="宋体"/>
          <w:color w:val="000000"/>
          <w:sz w:val="24"/>
          <w:szCs w:val="24"/>
        </w:rPr>
        <w:t>报名二维码，填写拟投标</w:t>
      </w:r>
      <w:r>
        <w:rPr>
          <w:rFonts w:hint="eastAsia" w:ascii="宋体" w:hAnsi="宋体" w:eastAsia="宋体" w:cs="宋体"/>
          <w:color w:val="000000"/>
          <w:sz w:val="24"/>
          <w:szCs w:val="24"/>
          <w:lang w:val="en-US" w:eastAsia="zh-CN"/>
        </w:rPr>
        <w:t>项目序</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项目名称</w:t>
      </w:r>
      <w:r>
        <w:rPr>
          <w:rFonts w:hint="eastAsia" w:ascii="宋体" w:hAnsi="宋体" w:eastAsia="宋体" w:cs="宋体"/>
          <w:color w:val="000000"/>
          <w:sz w:val="24"/>
          <w:szCs w:val="24"/>
        </w:rPr>
        <w:t>、投标单位、联系人、联系电话（若投标多个项目，请分别提交）</w:t>
      </w:r>
      <w:r>
        <w:rPr>
          <w:rFonts w:hint="eastAsia" w:ascii="宋体" w:hAnsi="宋体" w:eastAsia="宋体" w:cs="宋体"/>
          <w:color w:val="000000"/>
          <w:sz w:val="24"/>
          <w:szCs w:val="24"/>
          <w:lang w:eastAsia="zh-CN"/>
        </w:rPr>
        <w:t>。</w:t>
      </w:r>
    </w:p>
    <w:p w14:paraId="7CA5BA3C">
      <w:pPr>
        <w:pStyle w:val="76"/>
        <w:ind w:firstLine="560" w:firstLineChars="200"/>
        <w:rPr>
          <w:rFonts w:hint="eastAsia" w:ascii="仿宋" w:hAnsi="仿宋" w:eastAsia="仿宋" w:cs="仿宋"/>
          <w:sz w:val="28"/>
          <w:szCs w:val="28"/>
        </w:rPr>
      </w:pPr>
    </w:p>
    <w:p w14:paraId="094C8067">
      <w:pPr>
        <w:pStyle w:val="76"/>
        <w:ind w:firstLine="560" w:firstLineChars="200"/>
        <w:rPr>
          <w:rFonts w:hint="eastAsia" w:ascii="仿宋" w:hAnsi="仿宋" w:eastAsia="仿宋" w:cs="仿宋"/>
          <w:sz w:val="28"/>
          <w:szCs w:val="28"/>
        </w:rPr>
      </w:pPr>
    </w:p>
    <w:p w14:paraId="1354F08E">
      <w:pPr>
        <w:pStyle w:val="76"/>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drawing>
          <wp:anchor distT="0" distB="0" distL="114300" distR="114300" simplePos="0" relativeHeight="251662336" behindDoc="0" locked="0" layoutInCell="1" allowOverlap="1">
            <wp:simplePos x="0" y="0"/>
            <wp:positionH relativeFrom="column">
              <wp:posOffset>1545590</wp:posOffset>
            </wp:positionH>
            <wp:positionV relativeFrom="paragraph">
              <wp:posOffset>-327660</wp:posOffset>
            </wp:positionV>
            <wp:extent cx="1516380" cy="1516380"/>
            <wp:effectExtent l="0" t="0" r="7620" b="7620"/>
            <wp:wrapSquare wrapText="bothSides"/>
            <wp:docPr id="1" name="图片 1" descr="8761e109508fc60d15460bf4ec2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61e109508fc60d15460bf4ec2dfd1"/>
                    <pic:cNvPicPr>
                      <a:picLocks noChangeAspect="1"/>
                    </pic:cNvPicPr>
                  </pic:nvPicPr>
                  <pic:blipFill>
                    <a:blip r:embed="rId15"/>
                    <a:stretch>
                      <a:fillRect/>
                    </a:stretch>
                  </pic:blipFill>
                  <pic:spPr>
                    <a:xfrm>
                      <a:off x="0" y="0"/>
                      <a:ext cx="1516380" cy="1516380"/>
                    </a:xfrm>
                    <a:prstGeom prst="rect">
                      <a:avLst/>
                    </a:prstGeom>
                  </pic:spPr>
                </pic:pic>
              </a:graphicData>
            </a:graphic>
          </wp:anchor>
        </w:drawing>
      </w:r>
    </w:p>
    <w:p w14:paraId="136C798F">
      <w:pPr>
        <w:pStyle w:val="76"/>
        <w:ind w:firstLine="560" w:firstLineChars="200"/>
        <w:rPr>
          <w:rFonts w:hint="eastAsia" w:ascii="仿宋" w:hAnsi="仿宋" w:eastAsia="仿宋" w:cs="仿宋"/>
          <w:sz w:val="28"/>
          <w:szCs w:val="28"/>
        </w:rPr>
      </w:pPr>
    </w:p>
    <w:p w14:paraId="2977B406">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30DA6E4C">
      <w:pPr>
        <w:widowControl w:val="0"/>
        <w:tabs>
          <w:tab w:val="left" w:pos="0"/>
        </w:tabs>
        <w:autoSpaceDN w:val="0"/>
        <w:spacing w:before="120" w:line="400" w:lineRule="exact"/>
        <w:jc w:val="both"/>
        <w:rPr>
          <w:rFonts w:hint="eastAsia" w:ascii="仿宋" w:hAnsi="仿宋" w:eastAsia="仿宋" w:cs="仿宋"/>
          <w:sz w:val="28"/>
          <w:szCs w:val="28"/>
          <w:lang w:val="en-US"/>
        </w:rPr>
      </w:pPr>
    </w:p>
    <w:p w14:paraId="53347F92">
      <w:pPr>
        <w:numPr>
          <w:ilvl w:val="0"/>
          <w:numId w:val="0"/>
        </w:numPr>
        <w:tabs>
          <w:tab w:val="left" w:pos="0"/>
        </w:tabs>
        <w:autoSpaceDN w:val="0"/>
        <w:spacing w:line="440" w:lineRule="exact"/>
        <w:ind w:firstLine="482" w:firstLineChars="200"/>
        <w:rPr>
          <w:rFonts w:hint="eastAsia" w:ascii="宋体" w:hAnsi="宋体" w:eastAsia="宋体" w:cs="宋体"/>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开标时间</w:t>
      </w:r>
      <w:r>
        <w:rPr>
          <w:rFonts w:hint="eastAsia" w:ascii="宋体" w:hAnsi="宋体" w:eastAsia="宋体" w:cs="宋体"/>
          <w:sz w:val="24"/>
          <w:szCs w:val="24"/>
        </w:rPr>
        <w:t>：</w:t>
      </w:r>
    </w:p>
    <w:p w14:paraId="0C99B35C">
      <w:pPr>
        <w:numPr>
          <w:ilvl w:val="0"/>
          <w:numId w:val="0"/>
        </w:numPr>
        <w:tabs>
          <w:tab w:val="left" w:pos="0"/>
        </w:tabs>
        <w:autoSpaceDN w:val="0"/>
        <w:spacing w:line="440" w:lineRule="exact"/>
        <w:ind w:firstLine="560" w:firstLineChars="200"/>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3</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六、开标地点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七、联系人姓名及电话：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6E291461">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  话：（0931）6968571          </w:t>
      </w:r>
    </w:p>
    <w:p w14:paraId="3E9727B4">
      <w:pPr>
        <w:spacing w:line="400" w:lineRule="exact"/>
        <w:jc w:val="both"/>
        <w:rPr>
          <w:rFonts w:hint="eastAsia" w:ascii="宋体" w:hAnsi="宋体" w:eastAsia="宋体" w:cs="宋体"/>
          <w:sz w:val="24"/>
          <w:szCs w:val="24"/>
        </w:rPr>
      </w:pPr>
    </w:p>
    <w:p w14:paraId="48B81AF3">
      <w:pPr>
        <w:spacing w:line="400" w:lineRule="exact"/>
        <w:jc w:val="both"/>
        <w:rPr>
          <w:rFonts w:hint="eastAsia" w:ascii="宋体" w:hAnsi="宋体" w:eastAsia="宋体" w:cs="宋体"/>
          <w:sz w:val="24"/>
          <w:szCs w:val="24"/>
        </w:rPr>
      </w:pPr>
    </w:p>
    <w:p w14:paraId="5E92373C">
      <w:pPr>
        <w:spacing w:line="360" w:lineRule="auto"/>
        <w:jc w:val="both"/>
        <w:rPr>
          <w:rFonts w:hint="eastAsia" w:ascii="宋体" w:hAnsi="宋体" w:eastAsia="宋体" w:cs="宋体"/>
          <w:b/>
          <w:bCs/>
          <w:kern w:val="44"/>
          <w:sz w:val="24"/>
          <w:szCs w:val="24"/>
        </w:rPr>
      </w:pPr>
      <w:r>
        <w:rPr>
          <w:rFonts w:hint="eastAsia" w:ascii="宋体" w:hAnsi="宋体" w:eastAsia="宋体" w:cs="宋体"/>
          <w:sz w:val="24"/>
          <w:szCs w:val="24"/>
        </w:rPr>
        <w:t xml:space="preserve">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387A2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2.供应商资格声明（按照附件1要求填写）；</w:t>
      </w:r>
    </w:p>
    <w:p w14:paraId="1F2C3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3.医用耗材遴选自查审核表（按照附件2 要求填写）；</w:t>
      </w:r>
    </w:p>
    <w:p w14:paraId="794866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4.甘肃省“药品和医用耗材招采管理子系统”平台中标目录截图，产品信息及报价表（按照附件3要求填写）；</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9.参加本项目采购活动前3年内在经营活动中没有重大违法记录的书面声明（原件）（截至开标日成立不足3年的供应商可提供自成立以来无重大违法记录的书面声明）；</w:t>
      </w:r>
    </w:p>
    <w:p w14:paraId="415060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当天在“信用中国”网站、中国政府采购网及“信用甘肃”网站查询结果为准，如相关失信记录失效，供应商需提供相关证明资料）；</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12.生产企业的营业执照、《医疗器械经营企业许可证》或二类医疗器械备案凭证（经营范围包含该产品）、国产产品须提供《医疗器械生产许可证》（生产范围包含该产品）复印件加盖单位公章；</w:t>
      </w:r>
    </w:p>
    <w:p w14:paraId="250F2C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13.各级代理商授权书，进口产品附中文翻译件；</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14.完整的医疗器械产品注册证（首页、注册登记表、附页）或备案凭证（一类医疗器械），过期注册证的延期通知视为有效，受理通知视为无效；</w:t>
      </w:r>
      <w:r>
        <w:rPr>
          <w:rFonts w:hint="eastAsia" w:ascii="宋体" w:hAnsi="宋体" w:cs="宋体"/>
          <w:sz w:val="24"/>
          <w:szCs w:val="24"/>
          <w:highlight w:val="none"/>
          <w:lang w:val="en-US" w:eastAsia="zh-CN"/>
        </w:rPr>
        <w:t>不作为医疗器械管理</w:t>
      </w:r>
      <w:r>
        <w:rPr>
          <w:rFonts w:hint="eastAsia" w:ascii="宋体" w:hAnsi="宋体" w:eastAsia="宋体" w:cs="宋体"/>
          <w:sz w:val="24"/>
          <w:szCs w:val="24"/>
          <w:highlight w:val="none"/>
          <w:lang w:val="en-US" w:eastAsia="zh-CN"/>
        </w:rPr>
        <w:t>的必须提供相关证明；</w:t>
      </w:r>
    </w:p>
    <w:p w14:paraId="3BA51E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15.所报名产品近一年成交记录（提供发票复印件或签署的合同复印件，加盖鲜章），填写产品业绩表（附件5）；</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16.产品说明书、产品技术彩页、检测报告、安全评价报告等</w:t>
      </w:r>
      <w:r>
        <w:rPr>
          <w:rFonts w:hint="eastAsia" w:ascii="宋体" w:hAnsi="宋体" w:cs="宋体"/>
          <w:sz w:val="24"/>
          <w:szCs w:val="24"/>
          <w:highlight w:val="none"/>
          <w:lang w:val="en-US" w:eastAsia="zh-CN"/>
        </w:rPr>
        <w:t>；</w:t>
      </w:r>
    </w:p>
    <w:p w14:paraId="212DE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17.供应商售后服务及相关佐证资料、企业质量认证体系相关证明及产品质量认证证书等资料</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具备法律、行政法规规定的其他条件的证明材料。</w:t>
      </w:r>
      <w:bookmarkStart w:id="4" w:name="page32"/>
      <w:bookmarkEnd w:id="4"/>
      <w:bookmarkStart w:id="5" w:name="page34"/>
      <w:bookmarkEnd w:id="5"/>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（五）不同项目遴选文件需单独装订。</w:t>
      </w:r>
    </w:p>
    <w:p w14:paraId="379B4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5D37CF2E">
      <w:pPr>
        <w:adjustRightInd w:val="0"/>
        <w:snapToGrid w:val="0"/>
        <w:spacing w:line="360" w:lineRule="auto"/>
        <w:ind w:firstLine="562" w:firstLineChars="200"/>
        <w:jc w:val="both"/>
        <w:rPr>
          <w:rFonts w:hint="default"/>
          <w:b/>
          <w:color w:val="000000" w:themeColor="text1"/>
          <w:sz w:val="28"/>
          <w:szCs w:val="28"/>
          <w:lang w:val="en-US" w:eastAsia="zh-CN"/>
        </w:rPr>
        <w:sectPr>
          <w:pgSz w:w="11900" w:h="16838"/>
          <w:pgMar w:top="1440" w:right="1440" w:bottom="456" w:left="1440" w:header="0" w:footer="0" w:gutter="0"/>
          <w:pgNumType w:start="3"/>
          <w:cols w:equalWidth="0" w:num="1">
            <w:col w:w="9026"/>
          </w:cols>
          <w:docGrid w:linePitch="360" w:charSpace="0"/>
        </w:sectPr>
      </w:pPr>
    </w:p>
    <w:p w14:paraId="7877A000">
      <w:pPr>
        <w:adjustRightInd w:val="0"/>
        <w:snapToGrid w:val="0"/>
        <w:spacing w:line="360" w:lineRule="auto"/>
        <w:jc w:val="center"/>
        <w:rPr>
          <w:sz w:val="24"/>
        </w:rPr>
      </w:pPr>
      <w:r>
        <w:rPr>
          <w:rFonts w:hint="eastAsia"/>
          <w:b/>
          <w:color w:val="000000" w:themeColor="text1"/>
          <w:sz w:val="28"/>
          <w:szCs w:val="28"/>
          <w:lang w:val="en-US" w:eastAsia="zh-CN"/>
        </w:rPr>
        <w:t xml:space="preserve">附件1    </w:t>
      </w:r>
      <w:r>
        <w:rPr>
          <w:rFonts w:hint="eastAsia"/>
          <w:b/>
          <w:color w:val="000000" w:themeColor="text1"/>
          <w:sz w:val="28"/>
          <w:szCs w:val="28"/>
          <w:lang w:eastAsia="zh-CN"/>
        </w:rPr>
        <w:t>供应商</w:t>
      </w:r>
      <w:r>
        <w:rPr>
          <w:b/>
          <w:color w:val="000000" w:themeColor="text1"/>
          <w:sz w:val="28"/>
          <w:szCs w:val="28"/>
        </w:rPr>
        <w:t>资格声明</w:t>
      </w:r>
    </w:p>
    <w:p w14:paraId="7AF75912">
      <w:pPr>
        <w:widowControl/>
        <w:adjustRightInd w:val="0"/>
        <w:snapToGrid w:val="0"/>
        <w:spacing w:line="360" w:lineRule="auto"/>
        <w:jc w:val="left"/>
        <w:rPr>
          <w:kern w:val="0"/>
          <w:sz w:val="24"/>
        </w:rPr>
      </w:pPr>
      <w:r>
        <w:rPr>
          <w:sz w:val="24"/>
        </w:rPr>
        <w:t>致</w:t>
      </w:r>
      <w:r>
        <w:rPr>
          <w:rFonts w:hint="eastAsia"/>
          <w:sz w:val="24"/>
          <w:lang w:val="en-US" w:eastAsia="zh-CN"/>
        </w:rPr>
        <w:t>甘肃省妇幼保健院（甘肃省中心医院）</w:t>
      </w:r>
      <w:r>
        <w:rPr>
          <w:sz w:val="24"/>
        </w:rPr>
        <w:t>：</w:t>
      </w:r>
    </w:p>
    <w:p w14:paraId="364DD1AE">
      <w:pPr>
        <w:widowControl/>
        <w:adjustRightInd w:val="0"/>
        <w:snapToGrid w:val="0"/>
        <w:spacing w:line="360" w:lineRule="auto"/>
        <w:ind w:firstLine="480" w:firstLineChars="200"/>
        <w:jc w:val="left"/>
        <w:rPr>
          <w:kern w:val="0"/>
          <w:sz w:val="24"/>
        </w:rPr>
      </w:pPr>
      <w:r>
        <w:rPr>
          <w:sz w:val="24"/>
        </w:rPr>
        <w:t>按照</w:t>
      </w:r>
      <w:r>
        <w:rPr>
          <w:rFonts w:hint="eastAsia"/>
          <w:sz w:val="24"/>
        </w:rPr>
        <w:t>遴选文件</w:t>
      </w:r>
      <w:r>
        <w:rPr>
          <w:sz w:val="24"/>
        </w:rPr>
        <w:t>的规定，我单位郑重声明如下：</w:t>
      </w:r>
    </w:p>
    <w:p w14:paraId="2BFADDD7">
      <w:pPr>
        <w:widowControl/>
        <w:adjustRightInd w:val="0"/>
        <w:snapToGrid w:val="0"/>
        <w:spacing w:line="360" w:lineRule="auto"/>
        <w:ind w:firstLine="480" w:firstLineChars="200"/>
        <w:jc w:val="left"/>
        <w:rPr>
          <w:kern w:val="0"/>
          <w:sz w:val="24"/>
        </w:rPr>
      </w:pPr>
      <w:r>
        <w:rPr>
          <w:sz w:val="24"/>
        </w:rPr>
        <w:t>一、我单位是按照中华人民共和国法律规定登记注册的，注册地点为</w:t>
      </w:r>
      <w:r>
        <w:rPr>
          <w:rFonts w:hint="eastAsia"/>
          <w:sz w:val="24"/>
          <w:u w:val="single"/>
          <w:lang w:val="en-US" w:eastAsia="zh-CN"/>
        </w:rPr>
        <w:t xml:space="preserve">         </w:t>
      </w:r>
      <w:r>
        <w:rPr>
          <w:sz w:val="24"/>
        </w:rPr>
        <w:t>，全称为</w:t>
      </w:r>
      <w:r>
        <w:rPr>
          <w:rFonts w:hint="eastAsia"/>
          <w:sz w:val="24"/>
          <w:u w:val="single"/>
          <w:lang w:val="en-US" w:eastAsia="zh-CN"/>
        </w:rPr>
        <w:t xml:space="preserve">         </w:t>
      </w:r>
      <w:r>
        <w:rPr>
          <w:sz w:val="24"/>
        </w:rPr>
        <w:t>，统一社会信用代码为</w:t>
      </w:r>
      <w:r>
        <w:rPr>
          <w:rFonts w:hint="eastAsia"/>
          <w:sz w:val="24"/>
          <w:u w:val="single"/>
          <w:lang w:val="en-US" w:eastAsia="zh-CN"/>
        </w:rPr>
        <w:t xml:space="preserve">       </w:t>
      </w:r>
      <w:r>
        <w:rPr>
          <w:sz w:val="24"/>
        </w:rPr>
        <w:t>，法定代表人为</w:t>
      </w:r>
      <w:r>
        <w:rPr>
          <w:rFonts w:hint="eastAsia"/>
          <w:sz w:val="24"/>
          <w:u w:val="single"/>
          <w:lang w:val="en-US" w:eastAsia="zh-CN"/>
        </w:rPr>
        <w:t xml:space="preserve">       </w:t>
      </w:r>
      <w:r>
        <w:rPr>
          <w:sz w:val="24"/>
        </w:rPr>
        <w:t>，具有独立承担民事责任的能力。</w:t>
      </w:r>
    </w:p>
    <w:p w14:paraId="6DA2EDB3">
      <w:pPr>
        <w:widowControl/>
        <w:adjustRightInd w:val="0"/>
        <w:snapToGrid w:val="0"/>
        <w:spacing w:line="360" w:lineRule="auto"/>
        <w:ind w:firstLine="480" w:firstLineChars="200"/>
        <w:jc w:val="left"/>
        <w:rPr>
          <w:sz w:val="24"/>
        </w:rPr>
      </w:pPr>
      <w:r>
        <w:rPr>
          <w:sz w:val="24"/>
        </w:rPr>
        <w:t>二、我单位具有良好的商业信誉和健全的财务会计制度。</w:t>
      </w:r>
    </w:p>
    <w:p w14:paraId="1AF2BC2C">
      <w:pPr>
        <w:widowControl/>
        <w:adjustRightInd w:val="0"/>
        <w:snapToGrid w:val="0"/>
        <w:spacing w:line="360" w:lineRule="auto"/>
        <w:ind w:firstLine="480" w:firstLineChars="200"/>
        <w:jc w:val="left"/>
        <w:rPr>
          <w:kern w:val="0"/>
          <w:sz w:val="24"/>
        </w:rPr>
      </w:pPr>
      <w:r>
        <w:rPr>
          <w:kern w:val="0"/>
          <w:sz w:val="24"/>
        </w:rPr>
        <w:t>三、</w:t>
      </w:r>
      <w:r>
        <w:rPr>
          <w:sz w:val="24"/>
        </w:rPr>
        <w:t>我单位具有履行本项目</w:t>
      </w:r>
      <w:r>
        <w:rPr>
          <w:rFonts w:hint="eastAsia"/>
          <w:sz w:val="24"/>
          <w:lang w:eastAsia="zh-CN"/>
        </w:rPr>
        <w:t>购销合同</w:t>
      </w:r>
      <w:r>
        <w:rPr>
          <w:sz w:val="24"/>
        </w:rPr>
        <w:t>所必需</w:t>
      </w:r>
      <w:r>
        <w:rPr>
          <w:rFonts w:hint="eastAsia"/>
          <w:sz w:val="24"/>
          <w:lang w:val="en-US" w:eastAsia="zh-CN"/>
        </w:rPr>
        <w:t>的供应能力</w:t>
      </w:r>
      <w:r>
        <w:rPr>
          <w:sz w:val="24"/>
        </w:rPr>
        <w:t>和专业技术能力。</w:t>
      </w:r>
    </w:p>
    <w:p w14:paraId="445D849B">
      <w:pPr>
        <w:widowControl/>
        <w:adjustRightInd w:val="0"/>
        <w:snapToGrid w:val="0"/>
        <w:spacing w:line="360" w:lineRule="auto"/>
        <w:ind w:firstLine="480" w:firstLineChars="200"/>
        <w:jc w:val="left"/>
        <w:rPr>
          <w:sz w:val="24"/>
        </w:rPr>
      </w:pPr>
      <w:r>
        <w:rPr>
          <w:sz w:val="24"/>
        </w:rPr>
        <w:t>四、我单位具备法律、行政法规规定的其他条件。</w:t>
      </w:r>
    </w:p>
    <w:p w14:paraId="64F25762">
      <w:pPr>
        <w:widowControl/>
        <w:adjustRightInd w:val="0"/>
        <w:snapToGrid w:val="0"/>
        <w:spacing w:line="360" w:lineRule="auto"/>
        <w:ind w:firstLine="480" w:firstLineChars="200"/>
        <w:jc w:val="left"/>
        <w:rPr>
          <w:sz w:val="24"/>
        </w:rPr>
      </w:pPr>
      <w:r>
        <w:rPr>
          <w:sz w:val="24"/>
        </w:rPr>
        <w:t>五、与我单位存在“单位负责人为同一人或者存在直接控股、管理关系”的其他法人单位信息如下（如无，填写“无”）：</w:t>
      </w:r>
    </w:p>
    <w:p w14:paraId="45D8B18E">
      <w:pPr>
        <w:adjustRightInd w:val="0"/>
        <w:snapToGrid w:val="0"/>
        <w:spacing w:line="360" w:lineRule="auto"/>
        <w:ind w:firstLine="480" w:firstLineChars="200"/>
        <w:rPr>
          <w:rFonts w:hint="default" w:eastAsia="宋体"/>
          <w:u w:val="single"/>
          <w:lang w:val="en-US" w:eastAsia="zh-CN"/>
        </w:rPr>
      </w:pPr>
      <w:r>
        <w:rPr>
          <w:sz w:val="24"/>
        </w:rPr>
        <w:t>1、与我单位的法定代表人（单位负责人）为同一人的其他法人单位如下：</w:t>
      </w:r>
      <w:r>
        <w:rPr>
          <w:rFonts w:hint="eastAsia"/>
          <w:sz w:val="24"/>
          <w:u w:val="single"/>
          <w:lang w:val="en-US" w:eastAsia="zh-CN"/>
        </w:rPr>
        <w:t xml:space="preserve">            </w:t>
      </w:r>
    </w:p>
    <w:p w14:paraId="39FA3CB9">
      <w:pPr>
        <w:adjustRightInd w:val="0"/>
        <w:snapToGrid w:val="0"/>
        <w:spacing w:line="360" w:lineRule="auto"/>
        <w:ind w:firstLine="480" w:firstLineChars="200"/>
        <w:rPr>
          <w:rFonts w:hint="default" w:eastAsia="宋体"/>
          <w:sz w:val="24"/>
          <w:u w:val="single"/>
          <w:lang w:val="en-US" w:eastAsia="zh-CN"/>
        </w:rPr>
      </w:pPr>
      <w:r>
        <w:rPr>
          <w:sz w:val="24"/>
        </w:rPr>
        <w:t>2、我单位直接控股的其他法人单位如下：</w:t>
      </w:r>
      <w:r>
        <w:rPr>
          <w:rFonts w:hint="eastAsia"/>
          <w:sz w:val="24"/>
          <w:u w:val="single"/>
          <w:lang w:val="en-US" w:eastAsia="zh-CN"/>
        </w:rPr>
        <w:t xml:space="preserve">            </w:t>
      </w:r>
    </w:p>
    <w:p w14:paraId="6428E20D">
      <w:pPr>
        <w:adjustRightInd w:val="0"/>
        <w:snapToGrid w:val="0"/>
        <w:spacing w:line="360" w:lineRule="auto"/>
        <w:ind w:firstLine="480" w:firstLineChars="200"/>
        <w:rPr>
          <w:rFonts w:hint="eastAsia"/>
          <w:sz w:val="24"/>
          <w:u w:val="single"/>
          <w:lang w:val="en-US" w:eastAsia="zh-CN"/>
        </w:rPr>
      </w:pPr>
      <w:r>
        <w:rPr>
          <w:sz w:val="24"/>
        </w:rPr>
        <w:t>3、与我单位存在管理关系的其他法人单位如下：</w:t>
      </w:r>
      <w:r>
        <w:rPr>
          <w:rFonts w:hint="eastAsia"/>
          <w:sz w:val="24"/>
          <w:u w:val="single"/>
          <w:lang w:val="en-US" w:eastAsia="zh-CN"/>
        </w:rPr>
        <w:t xml:space="preserve">           </w:t>
      </w:r>
    </w:p>
    <w:p w14:paraId="3479A466">
      <w:pPr>
        <w:pStyle w:val="4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u w:val="single"/>
          <w:lang w:val="en-US" w:eastAsia="zh-CN" w:bidi="ar-SA"/>
        </w:rPr>
      </w:pPr>
      <w:r>
        <w:rPr>
          <w:rFonts w:hint="eastAsia" w:ascii="Times New Roman" w:hAnsi="Times New Roman" w:eastAsia="宋体" w:cs="Times New Roman"/>
          <w:kern w:val="2"/>
          <w:sz w:val="24"/>
          <w:lang w:val="en-US" w:eastAsia="zh-CN" w:bidi="ar-SA"/>
        </w:rPr>
        <w:t>六、</w:t>
      </w:r>
      <w:r>
        <w:rPr>
          <w:rFonts w:hint="eastAsia" w:cs="Times New Roman"/>
          <w:kern w:val="2"/>
          <w:sz w:val="24"/>
          <w:lang w:val="en-US" w:eastAsia="zh-CN" w:bidi="ar-SA"/>
        </w:rPr>
        <w:t>根据《中华人民共和国政府采购法实施条例》第九条有关规定，投标人与采购人员及相关人员有利害关系或与贵院副科级及以上干部有父母、配偶、子女及其配偶关系的），申请回避或应当回避的人员</w:t>
      </w:r>
      <w:r>
        <w:rPr>
          <w:rFonts w:hint="eastAsia" w:cs="Times New Roman"/>
          <w:kern w:val="2"/>
          <w:sz w:val="24"/>
          <w:u w:val="none"/>
          <w:lang w:val="en-US" w:eastAsia="zh-CN" w:bidi="ar-SA"/>
        </w:rPr>
        <w:t>有</w:t>
      </w:r>
      <w:r>
        <w:rPr>
          <w:sz w:val="24"/>
        </w:rPr>
        <w:t>（如无，填写“无”）</w:t>
      </w:r>
      <w:r>
        <w:rPr>
          <w:rFonts w:hint="eastAsia" w:cs="Times New Roman"/>
          <w:kern w:val="2"/>
          <w:sz w:val="24"/>
          <w:u w:val="none"/>
          <w:lang w:val="en-US" w:eastAsia="zh-CN" w:bidi="ar-SA"/>
        </w:rPr>
        <w:t>：</w:t>
      </w:r>
      <w:r>
        <w:rPr>
          <w:rFonts w:hint="eastAsia" w:cs="Times New Roman"/>
          <w:kern w:val="2"/>
          <w:sz w:val="24"/>
          <w:u w:val="single"/>
          <w:lang w:val="en-US" w:eastAsia="zh-CN" w:bidi="ar-SA"/>
        </w:rPr>
        <w:t xml:space="preserve">    </w:t>
      </w:r>
      <w:r>
        <w:rPr>
          <w:rFonts w:hint="eastAsia" w:cs="Times New Roman"/>
          <w:kern w:val="2"/>
          <w:sz w:val="24"/>
          <w:lang w:val="en-US" w:eastAsia="zh-CN" w:bidi="ar-SA"/>
        </w:rPr>
        <w:t xml:space="preserve">      </w:t>
      </w:r>
    </w:p>
    <w:p w14:paraId="4D527B3F">
      <w:pPr>
        <w:widowControl/>
        <w:adjustRightInd w:val="0"/>
        <w:snapToGrid w:val="0"/>
        <w:spacing w:line="360" w:lineRule="auto"/>
        <w:ind w:firstLine="480" w:firstLineChars="200"/>
        <w:jc w:val="left"/>
        <w:rPr>
          <w:kern w:val="0"/>
          <w:sz w:val="24"/>
        </w:rPr>
      </w:pPr>
      <w:r>
        <w:rPr>
          <w:rFonts w:ascii="Times New Roman" w:hAnsi="Times New Roman" w:eastAsia="宋体" w:cs="Times New Roman"/>
          <w:kern w:val="2"/>
          <w:sz w:val="24"/>
          <w:lang w:val="en-US" w:eastAsia="zh-CN" w:bidi="ar-SA"/>
        </w:rPr>
        <w:t>我单位保证上述声明的事项都是真实的</w:t>
      </w:r>
      <w:r>
        <w:rPr>
          <w:sz w:val="24"/>
        </w:rPr>
        <w:t>，如有虚假，我单位愿意承担相应的法律责任，并承担因此所造成的一切损失。</w:t>
      </w:r>
    </w:p>
    <w:p w14:paraId="07654746">
      <w:pPr>
        <w:widowControl/>
        <w:adjustRightInd w:val="0"/>
        <w:snapToGrid w:val="0"/>
        <w:spacing w:line="360" w:lineRule="auto"/>
        <w:ind w:firstLine="480" w:firstLineChars="200"/>
        <w:jc w:val="left"/>
        <w:rPr>
          <w:sz w:val="24"/>
        </w:rPr>
      </w:pPr>
      <w:r>
        <w:rPr>
          <w:sz w:val="24"/>
        </w:rPr>
        <w:t>我单位保证随时按照要求提供能够证明上述声明事项真实性的任何有效文件。</w:t>
      </w:r>
    </w:p>
    <w:p w14:paraId="42448C05">
      <w:pPr>
        <w:widowControl/>
        <w:adjustRightInd w:val="0"/>
        <w:snapToGrid w:val="0"/>
        <w:spacing w:line="360" w:lineRule="auto"/>
        <w:jc w:val="left"/>
        <w:rPr>
          <w:kern w:val="0"/>
          <w:sz w:val="24"/>
        </w:rPr>
      </w:pPr>
      <w:r>
        <w:rPr>
          <w:rFonts w:hint="eastAsia"/>
          <w:sz w:val="24"/>
          <w:lang w:eastAsia="zh-CN"/>
        </w:rPr>
        <w:t>供应商</w:t>
      </w:r>
      <w:r>
        <w:rPr>
          <w:sz w:val="24"/>
        </w:rPr>
        <w:t>名称（盖单位公章）：</w:t>
      </w:r>
    </w:p>
    <w:p w14:paraId="086B92BB">
      <w:pPr>
        <w:widowControl/>
        <w:adjustRightInd w:val="0"/>
        <w:snapToGrid w:val="0"/>
        <w:spacing w:line="360" w:lineRule="auto"/>
        <w:jc w:val="left"/>
        <w:rPr>
          <w:b/>
          <w:bCs/>
          <w:kern w:val="0"/>
          <w:sz w:val="24"/>
        </w:rPr>
      </w:pPr>
      <w:r>
        <w:rPr>
          <w:sz w:val="24"/>
        </w:rPr>
        <w:t>法定代表人或委托代理人（签字）：</w:t>
      </w:r>
    </w:p>
    <w:p w14:paraId="47BC0A55">
      <w:pPr>
        <w:widowControl/>
        <w:adjustRightInd w:val="0"/>
        <w:snapToGrid w:val="0"/>
        <w:spacing w:line="360" w:lineRule="auto"/>
        <w:jc w:val="left"/>
        <w:rPr>
          <w:sz w:val="24"/>
        </w:rPr>
      </w:pPr>
      <w:r>
        <w:rPr>
          <w:sz w:val="24"/>
        </w:rPr>
        <w:t>日期：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1E3669CE">
      <w:pPr>
        <w:spacing w:line="360" w:lineRule="auto"/>
        <w:jc w:val="center"/>
        <w:rPr>
          <w:rFonts w:hint="eastAsia" w:asciiTheme="minorEastAsia" w:hAnsiTheme="minorEastAsia" w:eastAsiaTheme="minorEastAsia"/>
          <w:b/>
          <w:sz w:val="24"/>
          <w:szCs w:val="24"/>
        </w:rPr>
      </w:pPr>
    </w:p>
    <w:p w14:paraId="44DAB4B4">
      <w:pPr>
        <w:pStyle w:val="24"/>
        <w:rPr>
          <w:rFonts w:hint="eastAsia" w:asciiTheme="minorEastAsia" w:hAnsiTheme="minorEastAsia" w:eastAsiaTheme="minorEastAsia"/>
          <w:b/>
          <w:sz w:val="24"/>
          <w:szCs w:val="24"/>
        </w:rPr>
      </w:pPr>
    </w:p>
    <w:p w14:paraId="119B314A">
      <w:pPr>
        <w:pStyle w:val="24"/>
        <w:rPr>
          <w:rFonts w:hint="eastAsia" w:asciiTheme="minorEastAsia" w:hAnsiTheme="minorEastAsia" w:eastAsiaTheme="minorEastAsia"/>
          <w:b/>
          <w:sz w:val="24"/>
          <w:szCs w:val="24"/>
        </w:rPr>
      </w:pPr>
    </w:p>
    <w:p w14:paraId="5260DB86">
      <w:pPr>
        <w:rPr>
          <w:rFonts w:hint="eastAsia" w:asciiTheme="minorEastAsia" w:hAnsiTheme="minorEastAsia" w:eastAsiaTheme="minorEastAsia"/>
          <w:b/>
          <w:sz w:val="24"/>
          <w:szCs w:val="24"/>
        </w:rPr>
      </w:pPr>
    </w:p>
    <w:p w14:paraId="58AEA08D">
      <w:pPr>
        <w:pStyle w:val="41"/>
        <w:rPr>
          <w:rFonts w:hint="eastAsia" w:asciiTheme="minorEastAsia" w:hAnsiTheme="minorEastAsia" w:eastAsiaTheme="minorEastAsia"/>
          <w:b/>
          <w:sz w:val="24"/>
          <w:szCs w:val="24"/>
        </w:rPr>
      </w:pPr>
    </w:p>
    <w:p w14:paraId="2718A2A1">
      <w:pPr>
        <w:pStyle w:val="41"/>
        <w:rPr>
          <w:rFonts w:hint="eastAsia" w:asciiTheme="minorEastAsia" w:hAnsiTheme="minorEastAsia" w:eastAsiaTheme="minorEastAsia"/>
          <w:b/>
          <w:sz w:val="24"/>
          <w:szCs w:val="24"/>
        </w:rPr>
      </w:pPr>
    </w:p>
    <w:p w14:paraId="4CC36506">
      <w:pPr>
        <w:pStyle w:val="41"/>
        <w:rPr>
          <w:rFonts w:hint="eastAsia" w:asciiTheme="minorEastAsia" w:hAnsiTheme="minorEastAsia" w:eastAsiaTheme="minorEastAsia"/>
          <w:b/>
          <w:sz w:val="24"/>
          <w:szCs w:val="24"/>
        </w:rPr>
      </w:pPr>
    </w:p>
    <w:p w14:paraId="5A889C20">
      <w:pPr>
        <w:pStyle w:val="24"/>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附件2   医用耗材遴选自查审核表</w:t>
      </w:r>
    </w:p>
    <w:tbl>
      <w:tblPr>
        <w:tblStyle w:val="34"/>
        <w:tblpPr w:leftFromText="180" w:rightFromText="180" w:vertAnchor="text" w:tblpXSpec="center" w:tblpY="1"/>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401"/>
        <w:gridCol w:w="4845"/>
        <w:gridCol w:w="1110"/>
        <w:gridCol w:w="900"/>
      </w:tblGrid>
      <w:tr w14:paraId="6DC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采购文件编号：</w:t>
            </w:r>
          </w:p>
        </w:tc>
      </w:tr>
      <w:tr w14:paraId="3412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6E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公司自查情况</w:t>
            </w:r>
          </w:p>
        </w:tc>
      </w:tr>
      <w:tr w14:paraId="663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2E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是否提供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页数</w:t>
            </w:r>
          </w:p>
        </w:tc>
      </w:tr>
      <w:tr w14:paraId="3AA9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产品信息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报价表（加盖公章）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1A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投标函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37F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供应商法定代表人证明书，附身份证复印件及联系方式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r>
      <w:tr w14:paraId="1043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如法人委托代理人，需提供法定代表人授权委托书（加盖法人人名章或亲笔签名）并同时提供法人及被授权人身份证复印件及联系方式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6B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E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审计报告或资信证明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99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完税证明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76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0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社保缴纳证明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792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C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无违法记录声明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0DD0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default"/>
                <w:sz w:val="21"/>
                <w:szCs w:val="21"/>
                <w:lang w:val="en-US" w:eastAsia="zh-CN" w:bidi="ar"/>
              </w:rPr>
              <w:t>信用记录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C54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7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w:t>
            </w:r>
            <w:r>
              <w:rPr>
                <w:rStyle w:val="109"/>
                <w:sz w:val="21"/>
                <w:szCs w:val="21"/>
                <w:lang w:val="en-US" w:eastAsia="zh-CN" w:bidi="ar"/>
              </w:rPr>
              <w:t>三证合一营业执照复印件（复印件加盖公章）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55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供应商医疗器械</w:t>
            </w:r>
            <w:r>
              <w:rPr>
                <w:rStyle w:val="109"/>
                <w:sz w:val="21"/>
                <w:szCs w:val="21"/>
                <w:lang w:val="en-US" w:eastAsia="zh-CN" w:bidi="ar"/>
              </w:rPr>
              <w:t>经营许可证</w:t>
            </w:r>
            <w:r>
              <w:rPr>
                <w:rStyle w:val="109"/>
                <w:rFonts w:hint="eastAsia"/>
                <w:sz w:val="21"/>
                <w:szCs w:val="21"/>
                <w:lang w:val="en-US" w:eastAsia="zh-CN" w:bidi="ar"/>
              </w:rPr>
              <w:t>或二类医疗器械备案证</w:t>
            </w:r>
            <w:r>
              <w:rPr>
                <w:rStyle w:val="109"/>
                <w:sz w:val="21"/>
                <w:szCs w:val="21"/>
                <w:lang w:val="en-US" w:eastAsia="zh-CN" w:bidi="ar"/>
              </w:rPr>
              <w:t>，</w:t>
            </w:r>
            <w:r>
              <w:rPr>
                <w:rFonts w:hint="eastAsia" w:ascii="宋体" w:hAnsi="宋体"/>
                <w:sz w:val="24"/>
                <w:szCs w:val="20"/>
                <w:lang w:val="en-US" w:eastAsia="zh-CN"/>
              </w:rPr>
              <w:t>且经营范围包含该产品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CB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生产企业授权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制造商授权书，需提供药品和医用耗材招采管理子系统平台截图（各级代理商授权书，进口产品附中文翻译件，复印件加盖公章）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34E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各级授权经销商资质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D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营业执照、医疗器械经营许可证或二类医疗器械备案证，经营范围包含该产品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59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医疗器械注册证</w:t>
            </w:r>
            <w:r>
              <w:rPr>
                <w:rFonts w:hint="eastAsia" w:ascii="宋体" w:hAnsi="宋体" w:cs="宋体"/>
                <w:i w:val="0"/>
                <w:iCs w:val="0"/>
                <w:color w:val="000000"/>
                <w:kern w:val="0"/>
                <w:sz w:val="21"/>
                <w:szCs w:val="21"/>
                <w:u w:val="none"/>
                <w:lang w:val="en-US" w:eastAsia="zh-CN" w:bidi="ar"/>
              </w:rPr>
              <w:t>或备案证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32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生产企业营业执照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B14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0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生产许可证（进口产品提供国内总代理商营业执照、《医疗器械经营许可证》或二类医疗器械备案凭证）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76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检验报告（产品注册检验报告封面、首页和照片页）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D9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消毒产品卫生许可证、消毒产品安全评价报告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84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所报产品，需提供药品和医用耗材招采管理子系统平台最高限价--当前挂网最低价（元）截图（复印件加盖公章）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96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8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产品彩页、技术指标及功能介绍、配置清单等资料（加盖公章）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EEB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4C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021B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9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盖章：                          法定代表人或其授权人签字：</w:t>
            </w:r>
          </w:p>
        </w:tc>
      </w:tr>
      <w:tr w14:paraId="753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r w14:paraId="22E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16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r>
      <w:tr w14:paraId="7547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57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（1）是否提供栏请写“是”或“否”，特殊情况可说明。如：否（根据CFDA**文件，该产品不属于医疗器械）</w:t>
            </w:r>
          </w:p>
        </w:tc>
      </w:tr>
      <w:tr w14:paraId="0FC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A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（2）页数填写格式：括号括起全部页数，连页用“-”，独立页用“，”隔开。如：制造商授权书（1,5,8-12，55-68）</w:t>
            </w:r>
          </w:p>
        </w:tc>
      </w:tr>
    </w:tbl>
    <w:p w14:paraId="59621F96">
      <w:pPr>
        <w:pStyle w:val="24"/>
        <w:rPr>
          <w:rFonts w:hint="eastAsia"/>
        </w:rPr>
        <w:sectPr>
          <w:pgSz w:w="11900" w:h="16838"/>
          <w:pgMar w:top="1440" w:right="1440" w:bottom="456" w:left="1440" w:header="0" w:footer="0" w:gutter="0"/>
          <w:cols w:equalWidth="0" w:num="1">
            <w:col w:w="9026"/>
          </w:cols>
          <w:docGrid w:linePitch="360" w:charSpace="0"/>
        </w:sectPr>
      </w:pP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附件3-1  甘肃省妇幼保健院（甘肃省中心医院）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FF0000"/>
          <w:kern w:val="0"/>
          <w:sz w:val="32"/>
          <w:szCs w:val="32"/>
          <w:u w:val="none"/>
          <w:lang w:val="en-US" w:eastAsia="zh-CN" w:bidi="ar"/>
        </w:rPr>
        <w:t>报价表</w:t>
      </w:r>
    </w:p>
    <w:tbl>
      <w:tblPr>
        <w:tblStyle w:val="34"/>
        <w:tblW w:w="12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tblGrid>
      <w:tr w14:paraId="2A6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r>
      <w:tr w14:paraId="7521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C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7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4B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647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0E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E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C49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3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E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5B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1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E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9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86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DE2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9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6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8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22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D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24D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183AE04C">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7F0066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55A5137F">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E641DF0">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EE29C03">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891D9B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附件3-2  甘肃省妇幼保健院（甘肃省中心医院）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FF0000"/>
          <w:kern w:val="0"/>
          <w:sz w:val="32"/>
          <w:szCs w:val="32"/>
          <w:u w:val="none"/>
          <w:lang w:val="en-US" w:eastAsia="zh-CN" w:bidi="ar"/>
        </w:rPr>
        <w:t>报价表</w:t>
      </w:r>
    </w:p>
    <w:tbl>
      <w:tblPr>
        <w:tblStyle w:val="34"/>
        <w:tblW w:w="14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705"/>
        <w:gridCol w:w="1705"/>
        <w:gridCol w:w="1705"/>
        <w:gridCol w:w="825"/>
        <w:gridCol w:w="1080"/>
        <w:gridCol w:w="1080"/>
      </w:tblGrid>
      <w:tr w14:paraId="4B2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每测试单价（元）</w:t>
            </w:r>
          </w:p>
        </w:tc>
      </w:tr>
      <w:tr w14:paraId="3062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6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8BC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2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C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8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2C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52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8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0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4B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D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2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48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2A5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72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D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13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D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A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71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FF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73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5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DE5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7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96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6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4BEB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A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497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E4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B2B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ECE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0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A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2E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D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887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FA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3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4E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1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9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8D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C0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7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2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7368D6">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0CBE1BD">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AB2F6BF">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37149E29">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3D5C94D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629A8413">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131EC99B">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FABDD25">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4F28F1E6">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p>
    <w:p w14:paraId="0AA20E8A">
      <w:pPr>
        <w:pStyle w:val="110"/>
        <w:ind w:left="0" w:leftChars="0" w:firstLine="0" w:firstLineChars="0"/>
        <w:rPr>
          <w:rFonts w:hint="eastAsia" w:cs="宋体"/>
          <w:i w:val="0"/>
          <w:color w:val="000000"/>
          <w:kern w:val="0"/>
          <w:sz w:val="22"/>
          <w:szCs w:val="22"/>
          <w:u w:val="none"/>
          <w:lang w:val="en-US" w:eastAsia="zh-CN" w:bidi="ar"/>
        </w:rPr>
      </w:pPr>
    </w:p>
    <w:p w14:paraId="30E5C85F">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37D7593A">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76639B5F">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B261DDD">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650BB27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5EBB78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附件3-3  甘肃省妇幼保健院（甘肃省中心医院）</w:t>
      </w:r>
      <w:r>
        <w:rPr>
          <w:rFonts w:hint="eastAsia" w:ascii="宋体" w:hAnsi="宋体" w:cs="宋体"/>
          <w:b/>
          <w:i w:val="0"/>
          <w:color w:val="FF0000"/>
          <w:kern w:val="0"/>
          <w:sz w:val="32"/>
          <w:szCs w:val="32"/>
          <w:u w:val="none"/>
          <w:lang w:val="en-US" w:eastAsia="zh-CN" w:bidi="ar"/>
        </w:rPr>
        <w:t>医用易耗品</w:t>
      </w:r>
      <w:r>
        <w:rPr>
          <w:rFonts w:hint="eastAsia" w:ascii="宋体" w:hAnsi="宋体" w:eastAsia="宋体" w:cs="宋体"/>
          <w:b/>
          <w:i w:val="0"/>
          <w:color w:val="FF0000"/>
          <w:kern w:val="0"/>
          <w:sz w:val="32"/>
          <w:szCs w:val="32"/>
          <w:u w:val="none"/>
          <w:lang w:val="en-US" w:eastAsia="zh-CN" w:bidi="ar"/>
        </w:rPr>
        <w:t>报价表</w:t>
      </w:r>
    </w:p>
    <w:tbl>
      <w:tblPr>
        <w:tblStyle w:val="34"/>
        <w:tblW w:w="10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9"/>
        <w:gridCol w:w="1532"/>
        <w:gridCol w:w="1408"/>
        <w:gridCol w:w="1347"/>
        <w:gridCol w:w="1126"/>
        <w:gridCol w:w="1185"/>
        <w:gridCol w:w="1170"/>
        <w:gridCol w:w="1209"/>
      </w:tblGrid>
      <w:tr w14:paraId="034A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名称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E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4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0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3CE5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029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66158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00C3C9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470C03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EDB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6F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439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F22B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B9C6C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3C6268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62CD5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6BC362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3C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5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F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F68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58F0FC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87CDE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1E2F5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07FCC4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3B2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DA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5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DC1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04F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9A489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4F679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4109E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432E4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42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4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BD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CAD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9EB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491F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5EA55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7ECA09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7A1479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1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C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1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10D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6ACFC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458703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525B5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28875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F8E9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61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4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051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9C83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sz w:val="20"/>
                <w:szCs w:val="20"/>
                <w:u w:val="none"/>
                <w:lang w:val="en-US" w:eastAsia="zh-CN"/>
              </w:rPr>
              <w:t>总金额</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top"/>
          </w:tcPr>
          <w:p w14:paraId="1819A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76D1397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7F12921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EBAC7D4">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0381C6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2、该表须在投标文件中装订一份；另须单独密封一份，开标现场和投标文件一起递交，用于唱标。</w:t>
      </w:r>
    </w:p>
    <w:p w14:paraId="776FE10A">
      <w:pPr>
        <w:pStyle w:val="110"/>
        <w:ind w:left="0" w:leftChars="0" w:firstLine="0" w:firstLineChars="0"/>
        <w:rPr>
          <w:rFonts w:hint="eastAsia" w:cs="宋体"/>
          <w:i w:val="0"/>
          <w:color w:val="000000"/>
          <w:kern w:val="0"/>
          <w:sz w:val="22"/>
          <w:szCs w:val="22"/>
          <w:u w:val="none"/>
          <w:lang w:val="en-US" w:eastAsia="zh-CN" w:bidi="ar"/>
        </w:rPr>
      </w:pPr>
    </w:p>
    <w:p w14:paraId="3E82AF92">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5391EC32">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ADB2D2B">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4371B1F">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67E7838A">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0A806D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34FF5791">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1CEE731">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54811A19">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118C57C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附件4-1  甘肃省妇幼保健院（甘肃省中心医院）</w:t>
      </w:r>
      <w:r>
        <w:rPr>
          <w:rFonts w:hint="eastAsia" w:ascii="宋体" w:hAnsi="宋体" w:cs="宋体"/>
          <w:b/>
          <w:i w:val="0"/>
          <w:color w:val="FF0000"/>
          <w:kern w:val="0"/>
          <w:sz w:val="32"/>
          <w:szCs w:val="32"/>
          <w:u w:val="none"/>
          <w:lang w:val="en-US" w:eastAsia="zh-CN" w:bidi="ar"/>
        </w:rPr>
        <w:t>医用耗材最终</w:t>
      </w:r>
      <w:r>
        <w:rPr>
          <w:rFonts w:hint="eastAsia" w:ascii="宋体" w:hAnsi="宋体" w:eastAsia="宋体" w:cs="宋体"/>
          <w:b/>
          <w:i w:val="0"/>
          <w:color w:val="FF0000"/>
          <w:kern w:val="0"/>
          <w:sz w:val="32"/>
          <w:szCs w:val="32"/>
          <w:u w:val="none"/>
          <w:lang w:val="en-US" w:eastAsia="zh-CN" w:bidi="ar"/>
        </w:rPr>
        <w:t>报价表</w:t>
      </w:r>
    </w:p>
    <w:tbl>
      <w:tblPr>
        <w:tblStyle w:val="34"/>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gridCol w:w="1080"/>
      </w:tblGrid>
      <w:tr w14:paraId="2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产品编号（组件编码）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最终报价（元）</w:t>
            </w:r>
          </w:p>
        </w:tc>
      </w:tr>
      <w:tr w14:paraId="2A7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6F9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EC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DEB24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B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A2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4C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960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9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6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6D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B3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E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6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C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26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5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3B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D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B2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EC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9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6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55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622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F9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C7C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A3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30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E9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AC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A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6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B1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D91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2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05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A9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DFB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C5C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D3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24E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CB26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64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8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67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1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37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B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898ADD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B2E53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647B3EC6">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D5DE938">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6820C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44CA6D8">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7A1F085">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6622B78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33C8D01E">
      <w:pPr>
        <w:pStyle w:val="110"/>
        <w:ind w:left="0" w:leftChars="0" w:firstLine="0" w:firstLineChars="0"/>
        <w:rPr>
          <w:rFonts w:hint="eastAsia" w:cs="宋体"/>
          <w:i w:val="0"/>
          <w:color w:val="000000"/>
          <w:kern w:val="0"/>
          <w:sz w:val="22"/>
          <w:szCs w:val="22"/>
          <w:u w:val="none"/>
          <w:lang w:val="en-US" w:eastAsia="zh-CN" w:bidi="ar"/>
        </w:rPr>
      </w:pPr>
    </w:p>
    <w:p w14:paraId="60C6CD0E">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0DF3D18">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E3FE4D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D861858">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0470A00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40B17714">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16F446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E26E277">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附件4-2  甘肃省妇幼保健院（甘肃省中心医院）</w:t>
      </w:r>
      <w:r>
        <w:rPr>
          <w:rFonts w:hint="eastAsia" w:ascii="宋体" w:hAnsi="宋体" w:cs="宋体"/>
          <w:b/>
          <w:i w:val="0"/>
          <w:color w:val="FF0000"/>
          <w:kern w:val="0"/>
          <w:sz w:val="32"/>
          <w:szCs w:val="32"/>
          <w:u w:val="none"/>
          <w:lang w:val="en-US" w:eastAsia="zh-CN" w:bidi="ar"/>
        </w:rPr>
        <w:t>检验试剂最终</w:t>
      </w:r>
      <w:r>
        <w:rPr>
          <w:rFonts w:hint="eastAsia" w:ascii="宋体" w:hAnsi="宋体" w:eastAsia="宋体" w:cs="宋体"/>
          <w:b/>
          <w:i w:val="0"/>
          <w:color w:val="FF0000"/>
          <w:kern w:val="0"/>
          <w:sz w:val="32"/>
          <w:szCs w:val="32"/>
          <w:u w:val="none"/>
          <w:lang w:val="en-US" w:eastAsia="zh-CN" w:bidi="ar"/>
        </w:rPr>
        <w:t>报价表</w:t>
      </w:r>
    </w:p>
    <w:tbl>
      <w:tblPr>
        <w:tblStyle w:val="34"/>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155"/>
        <w:gridCol w:w="1134"/>
        <w:gridCol w:w="1705"/>
        <w:gridCol w:w="825"/>
        <w:gridCol w:w="1080"/>
        <w:gridCol w:w="1080"/>
        <w:gridCol w:w="1080"/>
        <w:gridCol w:w="1080"/>
      </w:tblGrid>
      <w:tr w14:paraId="3475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每测试初次报价（元）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cs="宋体"/>
                <w:i w:val="0"/>
                <w:iCs w:val="0"/>
                <w:color w:val="FF0000"/>
                <w:kern w:val="0"/>
                <w:sz w:val="22"/>
                <w:szCs w:val="22"/>
                <w:u w:val="none"/>
                <w:lang w:val="en-US" w:eastAsia="zh-CN" w:bidi="ar"/>
              </w:rPr>
              <w:t>最终报价</w:t>
            </w:r>
            <w:r>
              <w:rPr>
                <w:rFonts w:hint="eastAsia" w:ascii="宋体" w:hAnsi="宋体" w:eastAsia="宋体" w:cs="宋体"/>
                <w:i w:val="0"/>
                <w:iCs w:val="0"/>
                <w:color w:val="FF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每测试最终报价（元）</w:t>
            </w:r>
          </w:p>
        </w:tc>
      </w:tr>
      <w:tr w14:paraId="325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03D4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F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3D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16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8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ED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4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D2D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77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F1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1DF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2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322DA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7FA9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E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D40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1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DE70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3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FC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3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3C1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E7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C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6AD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DC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B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F09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7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CC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FC8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24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D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D4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3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79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09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8DB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8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331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CF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7A3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96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85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AA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FF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2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A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7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149C7A4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3F72706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839EB10">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59B40D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21F60AED">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C794419">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2EC75E4">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43711A73">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21355A82">
      <w:pPr>
        <w:pStyle w:val="110"/>
        <w:ind w:left="0" w:leftChars="0" w:firstLine="0" w:firstLineChars="0"/>
        <w:rPr>
          <w:rFonts w:hint="eastAsia" w:cs="宋体"/>
          <w:i w:val="0"/>
          <w:color w:val="000000"/>
          <w:kern w:val="0"/>
          <w:sz w:val="22"/>
          <w:szCs w:val="22"/>
          <w:u w:val="none"/>
          <w:lang w:val="en-US" w:eastAsia="zh-CN" w:bidi="ar"/>
        </w:rPr>
      </w:pPr>
    </w:p>
    <w:p w14:paraId="6ED477D4">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63E9A42C">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472CD73">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18D6AC1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2E04BA8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附件4-3  甘肃省妇幼保健院（甘肃省中心医院）</w:t>
      </w:r>
      <w:r>
        <w:rPr>
          <w:rFonts w:hint="eastAsia" w:ascii="宋体" w:hAnsi="宋体" w:cs="宋体"/>
          <w:b/>
          <w:i w:val="0"/>
          <w:color w:val="FF0000"/>
          <w:kern w:val="0"/>
          <w:sz w:val="32"/>
          <w:szCs w:val="32"/>
          <w:u w:val="none"/>
          <w:lang w:val="en-US" w:eastAsia="zh-CN" w:bidi="ar"/>
        </w:rPr>
        <w:t>医用易耗品最终</w:t>
      </w:r>
      <w:r>
        <w:rPr>
          <w:rFonts w:hint="eastAsia" w:ascii="宋体" w:hAnsi="宋体" w:eastAsia="宋体" w:cs="宋体"/>
          <w:b/>
          <w:i w:val="0"/>
          <w:color w:val="FF0000"/>
          <w:kern w:val="0"/>
          <w:sz w:val="32"/>
          <w:szCs w:val="32"/>
          <w:u w:val="none"/>
          <w:lang w:val="en-US" w:eastAsia="zh-CN" w:bidi="ar"/>
        </w:rPr>
        <w:t>报价表</w:t>
      </w:r>
    </w:p>
    <w:tbl>
      <w:tblPr>
        <w:tblStyle w:val="34"/>
        <w:tblW w:w="113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1"/>
        <w:gridCol w:w="1252"/>
        <w:gridCol w:w="1386"/>
        <w:gridCol w:w="1705"/>
        <w:gridCol w:w="1126"/>
        <w:gridCol w:w="1185"/>
        <w:gridCol w:w="1170"/>
        <w:gridCol w:w="1209"/>
      </w:tblGrid>
      <w:tr w14:paraId="55C7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9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A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5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771B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7A8E8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59F4C1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6E8E7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A6D87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56D07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BD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8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A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E0E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1A88D1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3FFC59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30CF8A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64AF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5D0EE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D4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AC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5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566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377726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3C3E9F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78DB3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CC78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6D54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4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93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7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C50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4C95F0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0F828E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42209B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9D857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E8861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F2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B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97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9A9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27230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4D35B5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7501EA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E6CE6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563E9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20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5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AFC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524B1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65179D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5B30A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2BC1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700C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4A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E6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F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DCF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17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C39A4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总金额</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E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CDF32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7F6AACB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1238F5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D96FBAB">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2、该表不用密封，请确定最终报价后填写后提交。</w:t>
      </w:r>
    </w:p>
    <w:p w14:paraId="67C3E825">
      <w:pPr>
        <w:pStyle w:val="110"/>
        <w:ind w:left="0" w:leftChars="0" w:firstLine="0" w:firstLineChars="0"/>
        <w:rPr>
          <w:rFonts w:hint="eastAsia" w:cs="宋体"/>
          <w:i w:val="0"/>
          <w:color w:val="000000"/>
          <w:kern w:val="0"/>
          <w:sz w:val="22"/>
          <w:szCs w:val="22"/>
          <w:u w:val="none"/>
          <w:lang w:val="en-US" w:eastAsia="zh-CN" w:bidi="ar"/>
        </w:rPr>
      </w:pPr>
    </w:p>
    <w:p w14:paraId="039AA841">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77FD6414">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4AAEB447">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71569EC">
      <w:pPr>
        <w:pStyle w:val="110"/>
        <w:ind w:left="0" w:leftChars="0" w:firstLine="0" w:firstLineChars="0"/>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95A7104">
      <w:pPr>
        <w:pStyle w:val="41"/>
        <w:rPr>
          <w:rFonts w:hint="eastAsia" w:asciiTheme="minorEastAsia" w:hAnsiTheme="minorEastAsia" w:eastAsiaTheme="minorEastAsia"/>
          <w:sz w:val="24"/>
          <w:szCs w:val="24"/>
        </w:rPr>
      </w:pPr>
    </w:p>
    <w:p w14:paraId="60FCDEFD">
      <w:pPr>
        <w:pStyle w:val="41"/>
        <w:jc w:val="center"/>
        <w:rPr>
          <w:rFonts w:hint="eastAsia" w:asciiTheme="minorEastAsia" w:hAnsiTheme="minorEastAsia" w:eastAsiaTheme="minorEastAsia"/>
          <w:sz w:val="24"/>
          <w:szCs w:val="24"/>
        </w:rPr>
      </w:pPr>
      <w:r>
        <w:rPr>
          <w:rFonts w:hint="eastAsia" w:ascii="宋体" w:hAnsi="宋体" w:cs="宋体"/>
          <w:b/>
          <w:bCs/>
          <w:i w:val="0"/>
          <w:iCs w:val="0"/>
          <w:color w:val="000000"/>
          <w:kern w:val="0"/>
          <w:sz w:val="24"/>
          <w:szCs w:val="24"/>
          <w:u w:val="none"/>
          <w:lang w:val="en-US" w:eastAsia="zh-CN" w:bidi="ar"/>
        </w:rPr>
        <w:t xml:space="preserve">附件5  </w:t>
      </w:r>
      <w:r>
        <w:rPr>
          <w:rFonts w:hint="eastAsia" w:ascii="宋体" w:hAnsi="宋体" w:eastAsia="宋体" w:cs="宋体"/>
          <w:b/>
          <w:bCs/>
          <w:i w:val="0"/>
          <w:iCs w:val="0"/>
          <w:color w:val="000000"/>
          <w:kern w:val="0"/>
          <w:sz w:val="24"/>
          <w:szCs w:val="24"/>
          <w:u w:val="none"/>
          <w:lang w:val="en-US" w:eastAsia="zh-CN" w:bidi="ar"/>
        </w:rPr>
        <w:t>产品业绩表</w:t>
      </w:r>
    </w:p>
    <w:tbl>
      <w:tblPr>
        <w:tblStyle w:val="34"/>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2523"/>
        <w:gridCol w:w="2648"/>
        <w:gridCol w:w="1699"/>
        <w:gridCol w:w="1967"/>
      </w:tblGrid>
      <w:tr w14:paraId="3566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9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医疗机构名称</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8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备注（发票</w:t>
            </w:r>
            <w:r>
              <w:rPr>
                <w:rFonts w:hint="eastAsia" w:ascii="宋体" w:hAnsi="宋体" w:cs="宋体"/>
                <w:i w:val="0"/>
                <w:iCs w:val="0"/>
                <w:color w:val="000000"/>
                <w:kern w:val="0"/>
                <w:sz w:val="24"/>
                <w:szCs w:val="24"/>
                <w:u w:val="none"/>
                <w:lang w:val="en-US" w:eastAsia="zh-CN" w:bidi="ar"/>
              </w:rPr>
              <w:t>或</w:t>
            </w:r>
            <w:r>
              <w:rPr>
                <w:rFonts w:hint="eastAsia" w:ascii="宋体" w:hAnsi="宋体" w:eastAsia="宋体" w:cs="宋体"/>
                <w:i w:val="0"/>
                <w:iCs w:val="0"/>
                <w:color w:val="000000"/>
                <w:kern w:val="0"/>
                <w:sz w:val="24"/>
                <w:szCs w:val="24"/>
                <w:u w:val="none"/>
                <w:lang w:val="en-US" w:eastAsia="zh-CN" w:bidi="ar"/>
              </w:rPr>
              <w:t>合同复印件所在页码）</w:t>
            </w:r>
          </w:p>
        </w:tc>
      </w:tr>
      <w:tr w14:paraId="0ECD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7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1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850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A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B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4"/>
                <w:szCs w:val="24"/>
                <w:u w:val="none"/>
              </w:rPr>
            </w:pPr>
          </w:p>
        </w:tc>
      </w:tr>
      <w:tr w14:paraId="00BC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9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07CE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2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544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6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5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7B91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5B4BF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781EF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318AC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4C224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39256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5C9C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193BF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0CA0E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68A7A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4F2ED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5402F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4F8F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dxa"/>
            <w:tcBorders>
              <w:top w:val="nil"/>
              <w:left w:val="nil"/>
              <w:bottom w:val="nil"/>
              <w:right w:val="nil"/>
            </w:tcBorders>
            <w:shd w:val="clear" w:color="auto" w:fill="auto"/>
            <w:vAlign w:val="center"/>
          </w:tcPr>
          <w:p w14:paraId="347C7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523" w:type="dxa"/>
            <w:tcBorders>
              <w:top w:val="nil"/>
              <w:left w:val="nil"/>
              <w:bottom w:val="nil"/>
              <w:right w:val="nil"/>
            </w:tcBorders>
            <w:shd w:val="clear" w:color="auto" w:fill="auto"/>
            <w:vAlign w:val="center"/>
          </w:tcPr>
          <w:p w14:paraId="4C4C1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2648" w:type="dxa"/>
            <w:tcBorders>
              <w:top w:val="nil"/>
              <w:left w:val="nil"/>
              <w:bottom w:val="nil"/>
              <w:right w:val="nil"/>
            </w:tcBorders>
            <w:shd w:val="clear" w:color="auto" w:fill="auto"/>
            <w:vAlign w:val="center"/>
          </w:tcPr>
          <w:p w14:paraId="04087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699" w:type="dxa"/>
            <w:tcBorders>
              <w:top w:val="nil"/>
              <w:left w:val="nil"/>
              <w:bottom w:val="nil"/>
              <w:right w:val="nil"/>
            </w:tcBorders>
            <w:shd w:val="clear" w:color="auto" w:fill="auto"/>
            <w:vAlign w:val="center"/>
          </w:tcPr>
          <w:p w14:paraId="0807D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34045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4"/>
                <w:szCs w:val="24"/>
                <w:u w:val="none"/>
              </w:rPr>
            </w:pPr>
          </w:p>
        </w:tc>
      </w:tr>
      <w:tr w14:paraId="34F1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95" w:type="dxa"/>
            <w:gridSpan w:val="2"/>
            <w:tcBorders>
              <w:top w:val="nil"/>
              <w:left w:val="nil"/>
              <w:bottom w:val="nil"/>
              <w:right w:val="nil"/>
            </w:tcBorders>
            <w:shd w:val="clear" w:color="auto" w:fill="auto"/>
            <w:vAlign w:val="center"/>
          </w:tcPr>
          <w:p w14:paraId="1C3C9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供应商代表签字确认：</w:t>
            </w:r>
          </w:p>
        </w:tc>
        <w:tc>
          <w:tcPr>
            <w:tcW w:w="2648" w:type="dxa"/>
            <w:tcBorders>
              <w:top w:val="nil"/>
              <w:left w:val="nil"/>
              <w:bottom w:val="nil"/>
              <w:right w:val="nil"/>
            </w:tcBorders>
            <w:shd w:val="clear" w:color="auto" w:fill="auto"/>
            <w:vAlign w:val="center"/>
          </w:tcPr>
          <w:p w14:paraId="45391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供应商盖章：</w:t>
            </w:r>
          </w:p>
        </w:tc>
        <w:tc>
          <w:tcPr>
            <w:tcW w:w="1699" w:type="dxa"/>
            <w:tcBorders>
              <w:top w:val="nil"/>
              <w:left w:val="nil"/>
              <w:bottom w:val="nil"/>
              <w:right w:val="nil"/>
            </w:tcBorders>
            <w:shd w:val="clear" w:color="auto" w:fill="auto"/>
            <w:vAlign w:val="center"/>
          </w:tcPr>
          <w:p w14:paraId="0567D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iCs w:val="0"/>
                <w:color w:val="000000"/>
                <w:sz w:val="24"/>
                <w:szCs w:val="24"/>
                <w:u w:val="none"/>
              </w:rPr>
            </w:pPr>
          </w:p>
        </w:tc>
        <w:tc>
          <w:tcPr>
            <w:tcW w:w="1967" w:type="dxa"/>
            <w:tcBorders>
              <w:top w:val="nil"/>
              <w:left w:val="nil"/>
              <w:bottom w:val="nil"/>
              <w:right w:val="nil"/>
            </w:tcBorders>
            <w:shd w:val="clear" w:color="auto" w:fill="auto"/>
            <w:vAlign w:val="center"/>
          </w:tcPr>
          <w:p w14:paraId="05E4B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iCs w:val="0"/>
                <w:color w:val="000000"/>
                <w:sz w:val="24"/>
                <w:szCs w:val="24"/>
                <w:u w:val="none"/>
              </w:rPr>
            </w:pPr>
          </w:p>
        </w:tc>
      </w:tr>
    </w:tbl>
    <w:p w14:paraId="039DC558">
      <w:pPr>
        <w:pStyle w:val="41"/>
        <w:rPr>
          <w:rFonts w:hint="eastAsia" w:eastAsia="宋体"/>
          <w:lang w:val="en-US" w:eastAsia="zh-CN"/>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到货时间</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blPrEx>
          <w:tblCellMar>
            <w:top w:w="0" w:type="dxa"/>
            <w:left w:w="0" w:type="dxa"/>
            <w:bottom w:w="0" w:type="dxa"/>
            <w:right w:w="0" w:type="dxa"/>
          </w:tblCellMar>
        </w:tblPrEx>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eastAsia" w:ascii="宋体" w:hAnsi="宋体" w:eastAsia="宋体"/>
                <w:w w:val="99"/>
                <w:sz w:val="24"/>
                <w:szCs w:val="24"/>
                <w:lang w:eastAsia="zh-CN"/>
              </w:rPr>
            </w:pPr>
            <w:r>
              <w:rPr>
                <w:rFonts w:hint="eastAsia" w:asciiTheme="minorEastAsia" w:hAnsiTheme="minorEastAsia" w:eastAsiaTheme="minorEastAsia"/>
                <w:sz w:val="24"/>
                <w:szCs w:val="24"/>
                <w:lang w:val="en-US" w:eastAsia="zh-CN"/>
              </w:rPr>
              <w:t>售后</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default" w:asciiTheme="minorEastAsia" w:hAnsiTheme="minorEastAsia" w:eastAsiaTheme="minorEastAsia"/>
                <w:sz w:val="24"/>
                <w:szCs w:val="24"/>
              </w:rPr>
              <w:t>培训</w:t>
            </w:r>
            <w:r>
              <w:rPr>
                <w:rFonts w:hint="eastAsia" w:asciiTheme="minorEastAsia" w:hAnsiTheme="minorEastAsia" w:eastAsiaTheme="minorEastAsia"/>
                <w:sz w:val="24"/>
                <w:szCs w:val="24"/>
                <w:lang w:val="en-US" w:eastAsia="zh-CN"/>
              </w:rPr>
              <w:t>或跟台服务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质保</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rPr>
        <w:t>开标、评标及定标</w:t>
      </w:r>
      <w:bookmarkEnd w:id="10"/>
    </w:p>
    <w:p w14:paraId="7F3B7F34">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4F5A270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p>
    <w:p w14:paraId="44554281">
      <w:pPr>
        <w:numPr>
          <w:ilvl w:val="0"/>
          <w:numId w:val="0"/>
        </w:numPr>
        <w:tabs>
          <w:tab w:val="left" w:pos="0"/>
        </w:tabs>
        <w:autoSpaceDN w:val="0"/>
        <w:spacing w:line="440" w:lineRule="exact"/>
        <w:ind w:firstLine="560" w:firstLineChars="200"/>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3</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rPr>
        <w:t>二、评标：</w:t>
      </w:r>
      <w:bookmarkEnd w:id="12"/>
    </w:p>
    <w:p w14:paraId="610A3C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14:paraId="35D970E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14:paraId="444948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14:paraId="3CB037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14:paraId="614007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14:paraId="5B8482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163065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14:paraId="2CAA3E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14:paraId="43535FE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三、定标</w:t>
      </w:r>
    </w:p>
    <w:p w14:paraId="6D2B6F18">
      <w:pPr>
        <w:pStyle w:val="22"/>
        <w:spacing w:line="360" w:lineRule="auto"/>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1.评标委员会综合产品</w:t>
      </w:r>
      <w:r>
        <w:rPr>
          <w:rFonts w:hint="eastAsia" w:asciiTheme="minorEastAsia" w:hAnsiTheme="minorEastAsia" w:eastAsiaTheme="minorEastAsia"/>
          <w:sz w:val="24"/>
          <w:szCs w:val="24"/>
          <w:lang w:val="en-US" w:eastAsia="zh-CN"/>
        </w:rPr>
        <w:t>技术因素</w:t>
      </w:r>
      <w:r>
        <w:rPr>
          <w:rFonts w:asciiTheme="minorEastAsia" w:hAnsiTheme="minorEastAsia" w:eastAsiaTheme="minorEastAsia"/>
          <w:sz w:val="24"/>
          <w:szCs w:val="24"/>
        </w:rPr>
        <w:t>、价格和服务承诺等因素进行评价并确定中标单位。</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rPr>
        <w:t>四、合同授予及付款方式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rPr>
        <w:t>五、废标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rPr>
        <w:t>六、投标纪律要求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rPr>
        <w:t>七、资格审查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rPr>
        <w:t>八、质疑和投诉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449163B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B318311">
      <w:pPr>
        <w:pStyle w:val="4"/>
        <w:bidi w:val="0"/>
        <w:jc w:val="center"/>
        <w:outlineLvl w:val="0"/>
        <w:rPr>
          <w:rFonts w:asciiTheme="minorEastAsia" w:hAnsiTheme="minorEastAsia" w:eastAsiaTheme="minorEastAsia"/>
          <w:b/>
          <w:szCs w:val="24"/>
        </w:rPr>
      </w:pPr>
      <w:bookmarkStart w:id="21" w:name="_Toc430189965"/>
      <w:r>
        <w:rPr>
          <w:rFonts w:hint="eastAsia"/>
        </w:rPr>
        <w:t>第</w:t>
      </w:r>
      <w:r>
        <w:rPr>
          <w:rFonts w:hint="eastAsia"/>
          <w:lang w:val="en-US" w:eastAsia="zh-CN"/>
        </w:rPr>
        <w:t>五</w:t>
      </w:r>
      <w:r>
        <w:rPr>
          <w:rFonts w:hint="eastAsia"/>
        </w:rPr>
        <w:t>章</w:t>
      </w:r>
      <w:r>
        <w:t xml:space="preserve"> </w:t>
      </w:r>
      <w:r>
        <w:rPr>
          <w:rFonts w:hint="eastAsia"/>
        </w:rPr>
        <w:t>采购需求</w:t>
      </w:r>
      <w:bookmarkEnd w:id="21"/>
      <w:r>
        <w:rPr>
          <w:rFonts w:hint="eastAsia"/>
        </w:rPr>
        <w:t>及评标办法</w:t>
      </w:r>
    </w:p>
    <w:p w14:paraId="37238A1E">
      <w:pPr>
        <w:spacing w:line="360" w:lineRule="auto"/>
        <w:ind w:firstLine="482" w:firstLineChars="200"/>
        <w:rPr>
          <w:rFonts w:asciiTheme="minorEastAsia" w:hAnsiTheme="minorEastAsia" w:eastAsiaTheme="minorEastAsia"/>
          <w:b/>
          <w:sz w:val="24"/>
          <w:szCs w:val="24"/>
        </w:rPr>
      </w:pPr>
      <w:bookmarkStart w:id="22" w:name="_Toc430189966"/>
      <w:r>
        <w:rPr>
          <w:rFonts w:hint="eastAsia" w:asciiTheme="minorEastAsia" w:hAnsiTheme="minorEastAsia" w:eastAsiaTheme="minorEastAsia"/>
          <w:b/>
          <w:sz w:val="24"/>
          <w:szCs w:val="24"/>
        </w:rPr>
        <w:t>一、商务要求</w:t>
      </w:r>
    </w:p>
    <w:p w14:paraId="70AF9A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1454AE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1.报价为申报企业的实际供应价，应包含税费、配送费等所有费用。</w:t>
      </w:r>
    </w:p>
    <w:p w14:paraId="0E08D46A">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3353B7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（二）服务要求</w:t>
      </w:r>
    </w:p>
    <w:p w14:paraId="1DDE112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按照采购人的计划订单、按期保质保量供货，产品有质量问题的应积极主动解决，临床检验项目应在</w:t>
      </w:r>
      <w:r>
        <w:rPr>
          <w:rFonts w:asciiTheme="minorEastAsia" w:hAnsiTheme="minorEastAsia" w:eastAsiaTheme="minorEastAsia"/>
          <w:sz w:val="24"/>
          <w:szCs w:val="24"/>
        </w:rPr>
        <w:t>1</w:t>
      </w:r>
      <w:r>
        <w:rPr>
          <w:rFonts w:hint="eastAsia" w:asciiTheme="minorEastAsia" w:hAnsiTheme="minorEastAsia" w:eastAsiaTheme="minorEastAsia"/>
          <w:sz w:val="24"/>
          <w:szCs w:val="24"/>
        </w:rPr>
        <w:t>小时内响应,4小时内到现场，2</w:t>
      </w:r>
      <w:r>
        <w:rPr>
          <w:rFonts w:asciiTheme="minorEastAsia" w:hAnsiTheme="minorEastAsia" w:eastAsiaTheme="minorEastAsia"/>
          <w:sz w:val="24"/>
          <w:szCs w:val="24"/>
        </w:rPr>
        <w:t>4小时内解决</w:t>
      </w:r>
      <w:r>
        <w:rPr>
          <w:rFonts w:hint="eastAsia" w:asciiTheme="minorEastAsia" w:hAnsiTheme="minorEastAsia" w:eastAsiaTheme="minorEastAsia"/>
          <w:sz w:val="24"/>
          <w:szCs w:val="24"/>
        </w:rPr>
        <w:t>；其他服务根据采购人或临床科室的实际需求，由中标方提供。</w:t>
      </w:r>
    </w:p>
    <w:p w14:paraId="6EF0C9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（三）交货要求</w:t>
      </w:r>
    </w:p>
    <w:p w14:paraId="46671217">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1.交货期：</w:t>
      </w:r>
      <w:r>
        <w:rPr>
          <w:rFonts w:hint="eastAsia" w:asciiTheme="minorEastAsia" w:hAnsiTheme="minorEastAsia" w:eastAsiaTheme="minorEastAsia"/>
          <w:sz w:val="24"/>
          <w:szCs w:val="24"/>
          <w:lang w:val="en-US" w:eastAsia="zh-CN"/>
        </w:rPr>
        <w:t>根据医院订单交货</w:t>
      </w:r>
    </w:p>
    <w:p w14:paraId="34B52A9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院内指定地点</w:t>
      </w:r>
    </w:p>
    <w:p w14:paraId="26C3EE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3.提供制造商完整的随机资料，有冷链要求的，包括完整的冷链记录等。</w:t>
      </w:r>
    </w:p>
    <w:p w14:paraId="6750A5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44C003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14:paraId="241715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合同签订后，中标方按照采购人的采购计划及时供货，并将相应的供货清单、发票等在</w:t>
      </w:r>
      <w:r>
        <w:rPr>
          <w:rFonts w:hint="eastAsia" w:asciiTheme="minorEastAsia" w:hAnsiTheme="minorEastAsia" w:eastAsiaTheme="minorEastAsia"/>
          <w:sz w:val="24"/>
          <w:szCs w:val="24"/>
          <w:lang w:val="en-US" w:eastAsia="zh-CN"/>
        </w:rPr>
        <w:t>结算单推送后于每月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0日前提交至</w:t>
      </w:r>
      <w:r>
        <w:rPr>
          <w:rFonts w:hint="eastAsia" w:asciiTheme="minorEastAsia" w:hAnsiTheme="minorEastAsia" w:eastAsiaTheme="minorEastAsia"/>
          <w:sz w:val="24"/>
          <w:szCs w:val="24"/>
          <w:lang w:val="en-US" w:eastAsia="zh-CN"/>
        </w:rPr>
        <w:t>医疗设施设备运维管理中心</w:t>
      </w:r>
      <w:r>
        <w:rPr>
          <w:rFonts w:hint="eastAsia" w:asciiTheme="minorEastAsia" w:hAnsiTheme="minorEastAsia" w:eastAsiaTheme="minorEastAsia"/>
          <w:sz w:val="24"/>
          <w:szCs w:val="24"/>
        </w:rPr>
        <w:t>，</w:t>
      </w:r>
      <w:r>
        <w:rPr>
          <w:rFonts w:asciiTheme="minorEastAsia" w:hAnsiTheme="minorEastAsia" w:eastAsiaTheme="minorEastAsia"/>
          <w:sz w:val="24"/>
          <w:szCs w:val="24"/>
        </w:rPr>
        <w:t>将根据医院的回款计划</w:t>
      </w:r>
      <w:r>
        <w:rPr>
          <w:rFonts w:hint="eastAsia" w:asciiTheme="minorEastAsia" w:hAnsiTheme="minorEastAsia" w:eastAsiaTheme="minorEastAsia"/>
          <w:sz w:val="24"/>
          <w:szCs w:val="24"/>
        </w:rPr>
        <w:t>，</w:t>
      </w:r>
      <w:r>
        <w:rPr>
          <w:rFonts w:asciiTheme="minorEastAsia" w:hAnsiTheme="minorEastAsia" w:eastAsiaTheme="minorEastAsia"/>
          <w:sz w:val="24"/>
          <w:szCs w:val="24"/>
        </w:rPr>
        <w:t>进行滚动回款</w:t>
      </w:r>
      <w:r>
        <w:rPr>
          <w:rFonts w:hint="eastAsia" w:asciiTheme="minorEastAsia" w:hAnsiTheme="minorEastAsia" w:eastAsiaTheme="minorEastAsia"/>
          <w:sz w:val="24"/>
          <w:szCs w:val="24"/>
        </w:rPr>
        <w:t>。</w:t>
      </w:r>
    </w:p>
    <w:p w14:paraId="4C2648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（五）培训要求</w:t>
      </w:r>
    </w:p>
    <w:p w14:paraId="57F4E1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供应商负责临床科室的免费应用培训，直至确保科室人员能熟练掌握。</w:t>
      </w:r>
    </w:p>
    <w:p w14:paraId="2318C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（六）验收方法及标准</w:t>
      </w:r>
    </w:p>
    <w:p w14:paraId="6B3DE75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严格按照国家/行业标准进行验收。</w:t>
      </w:r>
    </w:p>
    <w:p w14:paraId="68CAE3B1">
      <w:pPr>
        <w:numPr>
          <w:numId w:val="0"/>
        </w:numPr>
        <w:spacing w:line="360" w:lineRule="auto"/>
        <w:ind w:left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二、技术需求</w:t>
      </w:r>
    </w:p>
    <w:p w14:paraId="6C768164">
      <w:pPr>
        <w:numPr>
          <w:numId w:val="0"/>
        </w:numPr>
        <w:spacing w:line="360" w:lineRule="auto"/>
        <w:ind w:leftChars="200"/>
        <w:rPr>
          <w:rFonts w:hint="eastAsia" w:asciiTheme="minorEastAsia" w:hAnsiTheme="minorEastAsia" w:eastAsiaTheme="minorEastAsia"/>
          <w:color w:val="C00000"/>
          <w:sz w:val="24"/>
          <w:szCs w:val="24"/>
          <w:lang w:val="en-US" w:eastAsia="zh-CN"/>
        </w:rPr>
      </w:pPr>
      <w:r>
        <w:rPr>
          <w:rFonts w:hint="eastAsia" w:asciiTheme="minorEastAsia" w:hAnsiTheme="minorEastAsia" w:eastAsiaTheme="minorEastAsia"/>
          <w:color w:val="C00000"/>
          <w:sz w:val="24"/>
          <w:szCs w:val="24"/>
          <w:lang w:val="en-US" w:eastAsia="zh-CN"/>
        </w:rPr>
        <w:t>包1、甲状腺悬吊器</w:t>
      </w:r>
    </w:p>
    <w:tbl>
      <w:tblPr>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7"/>
        <w:gridCol w:w="1328"/>
        <w:gridCol w:w="1271"/>
        <w:gridCol w:w="2091"/>
        <w:gridCol w:w="3553"/>
        <w:gridCol w:w="735"/>
      </w:tblGrid>
      <w:tr w14:paraId="5449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noWrap/>
            <w:vAlign w:val="center"/>
          </w:tcPr>
          <w:p w14:paraId="1EA3789E">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noWrap/>
            <w:vAlign w:val="center"/>
          </w:tcPr>
          <w:p w14:paraId="7A0D36F3">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名称</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77EA6F1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注册证名称</w:t>
            </w:r>
          </w:p>
        </w:tc>
        <w:tc>
          <w:tcPr>
            <w:tcW w:w="2091" w:type="dxa"/>
            <w:tcBorders>
              <w:top w:val="single" w:color="000000" w:sz="4" w:space="0"/>
              <w:left w:val="single" w:color="000000" w:sz="4" w:space="0"/>
              <w:bottom w:val="single" w:color="000000" w:sz="4" w:space="0"/>
              <w:right w:val="single" w:color="000000" w:sz="4" w:space="0"/>
            </w:tcBorders>
            <w:shd w:val="clear"/>
            <w:noWrap/>
            <w:vAlign w:val="center"/>
          </w:tcPr>
          <w:p w14:paraId="6707DD7B">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规格</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681416FA">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参数</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AC5579A">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数量</w:t>
            </w:r>
          </w:p>
        </w:tc>
      </w:tr>
      <w:tr w14:paraId="0E22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41A00AD">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1</w:t>
            </w:r>
          </w:p>
        </w:tc>
        <w:tc>
          <w:tcPr>
            <w:tcW w:w="13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493F8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腋窝入路王氏腔镜甲状腺拉钩</w:t>
            </w:r>
          </w:p>
        </w:tc>
        <w:tc>
          <w:tcPr>
            <w:tcW w:w="1271" w:type="dxa"/>
            <w:vMerge w:val="restart"/>
            <w:tcBorders>
              <w:top w:val="single" w:color="000000" w:sz="4" w:space="0"/>
              <w:left w:val="single" w:color="000000" w:sz="4" w:space="0"/>
              <w:bottom w:val="nil"/>
              <w:right w:val="single" w:color="000000" w:sz="4" w:space="0"/>
            </w:tcBorders>
            <w:shd w:val="clear"/>
            <w:vAlign w:val="center"/>
          </w:tcPr>
          <w:p w14:paraId="013B4D78">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腹腔用拉钩装置器</w:t>
            </w:r>
          </w:p>
        </w:tc>
        <w:tc>
          <w:tcPr>
            <w:tcW w:w="0" w:type="auto"/>
            <w:vMerge w:val="restart"/>
            <w:tcBorders>
              <w:top w:val="single" w:color="000000" w:sz="4" w:space="0"/>
              <w:left w:val="single" w:color="000000" w:sz="4" w:space="0"/>
              <w:bottom w:val="nil"/>
              <w:right w:val="single" w:color="000000" w:sz="4" w:space="0"/>
            </w:tcBorders>
            <w:shd w:val="clear"/>
            <w:noWrap/>
            <w:vAlign w:val="center"/>
          </w:tcPr>
          <w:p w14:paraId="32153332">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悬吊式</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158367F5">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竖杆 22mm*655mm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0745833">
            <w:pPr>
              <w:keepNext w:val="0"/>
              <w:keepLines w:val="0"/>
              <w:widowControl/>
              <w:suppressLineNumbers w:val="0"/>
              <w:jc w:val="center"/>
              <w:textAlignment w:val="center"/>
              <w:rPr>
                <w:rFonts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45F1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7A3671">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AAB2D6">
            <w:pPr>
              <w:jc w:val="center"/>
              <w:rPr>
                <w:rFonts w:hint="eastAsia" w:ascii="宋体" w:hAnsi="宋体" w:eastAsia="宋体" w:cs="宋体"/>
                <w:i w:val="0"/>
                <w:iCs w:val="0"/>
                <w:color w:val="C00000"/>
                <w:sz w:val="22"/>
                <w:szCs w:val="22"/>
                <w:u w:val="none"/>
              </w:rPr>
            </w:pPr>
          </w:p>
        </w:tc>
        <w:tc>
          <w:tcPr>
            <w:tcW w:w="1271" w:type="dxa"/>
            <w:vMerge w:val="continue"/>
            <w:tcBorders>
              <w:top w:val="single" w:color="000000" w:sz="4" w:space="0"/>
              <w:left w:val="single" w:color="000000" w:sz="4" w:space="0"/>
              <w:bottom w:val="nil"/>
              <w:right w:val="single" w:color="000000" w:sz="4" w:space="0"/>
            </w:tcBorders>
            <w:shd w:val="clear"/>
            <w:vAlign w:val="center"/>
          </w:tcPr>
          <w:p w14:paraId="4C65617D">
            <w:pPr>
              <w:jc w:val="center"/>
              <w:rPr>
                <w:rFonts w:hint="eastAsia" w:ascii="宋体" w:hAnsi="宋体" w:eastAsia="宋体" w:cs="宋体"/>
                <w:i w:val="0"/>
                <w:iCs w:val="0"/>
                <w:color w:val="C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14:paraId="35CC96E6">
            <w:pPr>
              <w:jc w:val="center"/>
              <w:rPr>
                <w:rFonts w:hint="eastAsia" w:ascii="宋体" w:hAnsi="宋体" w:eastAsia="宋体" w:cs="宋体"/>
                <w:i w:val="0"/>
                <w:iCs w:val="0"/>
                <w:color w:val="C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473BEE9B">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横杆 550mm*24mm*12mm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C535984">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2759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AE217E">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A73C3A">
            <w:pPr>
              <w:jc w:val="center"/>
              <w:rPr>
                <w:rFonts w:hint="eastAsia" w:ascii="宋体" w:hAnsi="宋体" w:eastAsia="宋体" w:cs="宋体"/>
                <w:i w:val="0"/>
                <w:iCs w:val="0"/>
                <w:color w:val="C00000"/>
                <w:sz w:val="22"/>
                <w:szCs w:val="22"/>
                <w:u w:val="none"/>
              </w:rPr>
            </w:pPr>
          </w:p>
        </w:tc>
        <w:tc>
          <w:tcPr>
            <w:tcW w:w="1271" w:type="dxa"/>
            <w:vMerge w:val="continue"/>
            <w:tcBorders>
              <w:top w:val="single" w:color="000000" w:sz="4" w:space="0"/>
              <w:left w:val="single" w:color="000000" w:sz="4" w:space="0"/>
              <w:bottom w:val="nil"/>
              <w:right w:val="single" w:color="000000" w:sz="4" w:space="0"/>
            </w:tcBorders>
            <w:shd w:val="clear"/>
            <w:vAlign w:val="center"/>
          </w:tcPr>
          <w:p w14:paraId="2C04BEA7">
            <w:pPr>
              <w:jc w:val="center"/>
              <w:rPr>
                <w:rFonts w:hint="eastAsia" w:ascii="宋体" w:hAnsi="宋体" w:eastAsia="宋体" w:cs="宋体"/>
                <w:i w:val="0"/>
                <w:iCs w:val="0"/>
                <w:color w:val="C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14:paraId="3B49D7D9">
            <w:pPr>
              <w:jc w:val="center"/>
              <w:rPr>
                <w:rFonts w:hint="eastAsia" w:ascii="宋体" w:hAnsi="宋体" w:eastAsia="宋体" w:cs="宋体"/>
                <w:i w:val="0"/>
                <w:iCs w:val="0"/>
                <w:color w:val="C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2256CA67">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床沿固定器 50mm*56mm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3E9631F">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5543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4BD92F">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63F21">
            <w:pPr>
              <w:jc w:val="center"/>
              <w:rPr>
                <w:rFonts w:hint="eastAsia" w:ascii="宋体" w:hAnsi="宋体" w:eastAsia="宋体" w:cs="宋体"/>
                <w:i w:val="0"/>
                <w:iCs w:val="0"/>
                <w:color w:val="C00000"/>
                <w:sz w:val="22"/>
                <w:szCs w:val="22"/>
                <w:u w:val="none"/>
              </w:rPr>
            </w:pPr>
          </w:p>
        </w:tc>
        <w:tc>
          <w:tcPr>
            <w:tcW w:w="1271" w:type="dxa"/>
            <w:vMerge w:val="continue"/>
            <w:tcBorders>
              <w:top w:val="single" w:color="000000" w:sz="4" w:space="0"/>
              <w:left w:val="single" w:color="000000" w:sz="4" w:space="0"/>
              <w:bottom w:val="nil"/>
              <w:right w:val="single" w:color="000000" w:sz="4" w:space="0"/>
            </w:tcBorders>
            <w:shd w:val="clear"/>
            <w:vAlign w:val="center"/>
          </w:tcPr>
          <w:p w14:paraId="1872E564">
            <w:pPr>
              <w:jc w:val="center"/>
              <w:rPr>
                <w:rFonts w:hint="eastAsia" w:ascii="宋体" w:hAnsi="宋体" w:eastAsia="宋体" w:cs="宋体"/>
                <w:i w:val="0"/>
                <w:iCs w:val="0"/>
                <w:color w:val="C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14:paraId="4DBFB3DB">
            <w:pPr>
              <w:jc w:val="center"/>
              <w:rPr>
                <w:rFonts w:hint="eastAsia" w:ascii="宋体" w:hAnsi="宋体" w:eastAsia="宋体" w:cs="宋体"/>
                <w:i w:val="0"/>
                <w:iCs w:val="0"/>
                <w:color w:val="C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288128AE">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提拉固定器 40*35mm*230mm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F12E16D">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0F78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BFE701">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603365">
            <w:pPr>
              <w:jc w:val="center"/>
              <w:rPr>
                <w:rFonts w:hint="eastAsia" w:ascii="宋体" w:hAnsi="宋体" w:eastAsia="宋体" w:cs="宋体"/>
                <w:i w:val="0"/>
                <w:iCs w:val="0"/>
                <w:color w:val="C00000"/>
                <w:sz w:val="22"/>
                <w:szCs w:val="22"/>
                <w:u w:val="none"/>
              </w:rPr>
            </w:pPr>
          </w:p>
        </w:tc>
        <w:tc>
          <w:tcPr>
            <w:tcW w:w="1271" w:type="dxa"/>
            <w:vMerge w:val="continue"/>
            <w:tcBorders>
              <w:top w:val="single" w:color="000000" w:sz="4" w:space="0"/>
              <w:left w:val="single" w:color="000000" w:sz="4" w:space="0"/>
              <w:bottom w:val="nil"/>
              <w:right w:val="single" w:color="000000" w:sz="4" w:space="0"/>
            </w:tcBorders>
            <w:shd w:val="clear"/>
            <w:vAlign w:val="center"/>
          </w:tcPr>
          <w:p w14:paraId="4009BB08">
            <w:pPr>
              <w:jc w:val="center"/>
              <w:rPr>
                <w:rFonts w:hint="eastAsia" w:ascii="宋体" w:hAnsi="宋体" w:eastAsia="宋体" w:cs="宋体"/>
                <w:i w:val="0"/>
                <w:iCs w:val="0"/>
                <w:color w:val="C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14:paraId="39555100">
            <w:pPr>
              <w:jc w:val="center"/>
              <w:rPr>
                <w:rFonts w:hint="eastAsia" w:ascii="宋体" w:hAnsi="宋体" w:eastAsia="宋体" w:cs="宋体"/>
                <w:i w:val="0"/>
                <w:iCs w:val="0"/>
                <w:color w:val="C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57D63672">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弓形拉钩 215*34mm/61mm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25374E3">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4BBE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AF48C3">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C41D8">
            <w:pPr>
              <w:jc w:val="center"/>
              <w:rPr>
                <w:rFonts w:hint="eastAsia" w:ascii="宋体" w:hAnsi="宋体" w:eastAsia="宋体" w:cs="宋体"/>
                <w:i w:val="0"/>
                <w:iCs w:val="0"/>
                <w:color w:val="C00000"/>
                <w:sz w:val="22"/>
                <w:szCs w:val="22"/>
                <w:u w:val="none"/>
              </w:rPr>
            </w:pPr>
          </w:p>
        </w:tc>
        <w:tc>
          <w:tcPr>
            <w:tcW w:w="1271" w:type="dxa"/>
            <w:vMerge w:val="continue"/>
            <w:tcBorders>
              <w:top w:val="single" w:color="000000" w:sz="4" w:space="0"/>
              <w:left w:val="single" w:color="000000" w:sz="4" w:space="0"/>
              <w:bottom w:val="nil"/>
              <w:right w:val="single" w:color="000000" w:sz="4" w:space="0"/>
            </w:tcBorders>
            <w:shd w:val="clear"/>
            <w:vAlign w:val="center"/>
          </w:tcPr>
          <w:p w14:paraId="736110EC">
            <w:pPr>
              <w:jc w:val="center"/>
              <w:rPr>
                <w:rFonts w:hint="eastAsia" w:ascii="宋体" w:hAnsi="宋体" w:eastAsia="宋体" w:cs="宋体"/>
                <w:i w:val="0"/>
                <w:iCs w:val="0"/>
                <w:color w:val="C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noWrap/>
            <w:vAlign w:val="center"/>
          </w:tcPr>
          <w:p w14:paraId="300F5B49">
            <w:pPr>
              <w:jc w:val="center"/>
              <w:rPr>
                <w:rFonts w:hint="eastAsia" w:ascii="宋体" w:hAnsi="宋体" w:eastAsia="宋体" w:cs="宋体"/>
                <w:i w:val="0"/>
                <w:iCs w:val="0"/>
                <w:color w:val="C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4F3A3CC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Style w:val="112"/>
                <w:color w:val="C00000"/>
                <w:bdr w:val="none" w:color="auto" w:sz="0" w:space="0"/>
                <w:lang w:val="en-US" w:eastAsia="zh-CN" w:bidi="ar"/>
              </w:rPr>
              <w:t>L型拉钩</w:t>
            </w:r>
            <w:r>
              <w:rPr>
                <w:rStyle w:val="113"/>
                <w:rFonts w:eastAsia="宋体"/>
                <w:color w:val="C00000"/>
                <w:bdr w:val="none" w:color="auto" w:sz="0" w:space="0"/>
                <w:lang w:val="en-US" w:eastAsia="zh-CN" w:bidi="ar"/>
              </w:rPr>
              <w:t xml:space="preserve"> 255mm*82mm</w:t>
            </w:r>
          </w:p>
        </w:tc>
        <w:tc>
          <w:tcPr>
            <w:tcW w:w="735" w:type="dxa"/>
            <w:tcBorders>
              <w:top w:val="single" w:color="000000" w:sz="4" w:space="0"/>
              <w:left w:val="single" w:color="000000" w:sz="4" w:space="0"/>
              <w:bottom w:val="nil"/>
              <w:right w:val="single" w:color="000000" w:sz="4" w:space="0"/>
            </w:tcBorders>
            <w:shd w:val="clear"/>
            <w:vAlign w:val="center"/>
          </w:tcPr>
          <w:p w14:paraId="2DBE202A">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1</w:t>
            </w:r>
          </w:p>
        </w:tc>
      </w:tr>
      <w:tr w14:paraId="2368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B3F8A4">
            <w:pPr>
              <w:jc w:val="center"/>
              <w:rPr>
                <w:rFonts w:hint="eastAsia" w:ascii="宋体" w:hAnsi="宋体" w:eastAsia="宋体" w:cs="宋体"/>
                <w:i w:val="0"/>
                <w:iCs w:val="0"/>
                <w:color w:val="C00000"/>
                <w:sz w:val="22"/>
                <w:szCs w:val="22"/>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1A1CC0">
            <w:pPr>
              <w:jc w:val="center"/>
              <w:rPr>
                <w:rFonts w:hint="eastAsia" w:ascii="宋体" w:hAnsi="宋体" w:eastAsia="宋体" w:cs="宋体"/>
                <w:i w:val="0"/>
                <w:iCs w:val="0"/>
                <w:color w:val="C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vAlign w:val="center"/>
          </w:tcPr>
          <w:p w14:paraId="3F7E593A">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9E4DE">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直角直板（U型）</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5CD3B3EE">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Style w:val="112"/>
                <w:color w:val="C00000"/>
                <w:bdr w:val="none" w:color="auto" w:sz="0" w:space="0"/>
                <w:lang w:val="en-US" w:eastAsia="zh-CN" w:bidi="ar"/>
              </w:rPr>
              <w:t>★U</w:t>
            </w:r>
            <w:r>
              <w:rPr>
                <w:rStyle w:val="114"/>
                <w:color w:val="C00000"/>
                <w:bdr w:val="none" w:color="auto" w:sz="0" w:space="0"/>
                <w:lang w:val="en-US" w:eastAsia="zh-CN" w:bidi="ar"/>
              </w:rPr>
              <w:t>型拉钩，隐藏式吸引管（专利产品）</w:t>
            </w:r>
            <w:r>
              <w:rPr>
                <w:rStyle w:val="113"/>
                <w:rFonts w:eastAsia="宋体"/>
                <w:color w:val="C00000"/>
                <w:bdr w:val="none" w:color="auto" w:sz="0" w:space="0"/>
                <w:lang w:val="en-US" w:eastAsia="zh-CN" w:bidi="ar"/>
              </w:rPr>
              <w:t xml:space="preserve">90mm*5mm*195mm/215mm </w:t>
            </w:r>
            <w:r>
              <w:rPr>
                <w:rStyle w:val="114"/>
                <w:color w:val="C00000"/>
                <w:bdr w:val="none" w:color="auto" w:sz="0" w:space="0"/>
                <w:lang w:val="en-US" w:eastAsia="zh-CN" w:bidi="ar"/>
              </w:rPr>
              <w:t>提拉头宽</w:t>
            </w:r>
            <w:r>
              <w:rPr>
                <w:rStyle w:val="113"/>
                <w:rFonts w:eastAsia="宋体"/>
                <w:color w:val="C00000"/>
                <w:bdr w:val="none" w:color="auto" w:sz="0" w:space="0"/>
                <w:lang w:val="en-US" w:eastAsia="zh-CN" w:bidi="ar"/>
              </w:rPr>
              <w:t>34mm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B9A3DBF">
            <w:pPr>
              <w:keepNext w:val="0"/>
              <w:keepLines w:val="0"/>
              <w:widowControl/>
              <w:suppressLineNumbers w:val="0"/>
              <w:jc w:val="center"/>
              <w:textAlignment w:val="center"/>
              <w:rPr>
                <w:rFonts w:hint="default" w:ascii="Arial" w:hAnsi="Arial" w:eastAsia="宋体" w:cs="Arial"/>
                <w:i w:val="0"/>
                <w:iCs w:val="0"/>
                <w:color w:val="C00000"/>
                <w:sz w:val="22"/>
                <w:szCs w:val="22"/>
                <w:u w:val="none"/>
              </w:rPr>
            </w:pPr>
            <w:r>
              <w:rPr>
                <w:rFonts w:hint="default" w:ascii="Arial" w:hAnsi="Arial" w:eastAsia="宋体" w:cs="Arial"/>
                <w:i w:val="0"/>
                <w:iCs w:val="0"/>
                <w:color w:val="C00000"/>
                <w:kern w:val="0"/>
                <w:sz w:val="22"/>
                <w:szCs w:val="22"/>
                <w:u w:val="none"/>
                <w:bdr w:val="none" w:color="auto" w:sz="0" w:space="0"/>
                <w:lang w:val="en-US" w:eastAsia="zh-CN" w:bidi="ar"/>
              </w:rPr>
              <w:t>2</w:t>
            </w:r>
          </w:p>
        </w:tc>
      </w:tr>
      <w:tr w14:paraId="2117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FB5B7">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16954">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器械消毒盒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5456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9834A">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11D1E9FB">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695mm*305mm*70mm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B1EC5">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1</w:t>
            </w:r>
          </w:p>
        </w:tc>
      </w:tr>
    </w:tbl>
    <w:p w14:paraId="25470511">
      <w:pPr>
        <w:numPr>
          <w:ilvl w:val="0"/>
          <w:numId w:val="0"/>
        </w:numPr>
        <w:spacing w:line="360" w:lineRule="auto"/>
        <w:ind w:leftChars="200"/>
        <w:rPr>
          <w:rFonts w:hint="eastAsia" w:asciiTheme="minorEastAsia" w:hAnsiTheme="minorEastAsia" w:eastAsiaTheme="minorEastAsia"/>
          <w:color w:val="C00000"/>
          <w:sz w:val="24"/>
          <w:szCs w:val="24"/>
          <w:lang w:val="en-US" w:eastAsia="zh-CN"/>
        </w:rPr>
      </w:pPr>
    </w:p>
    <w:p w14:paraId="33668C13">
      <w:pPr>
        <w:numPr>
          <w:ilvl w:val="0"/>
          <w:numId w:val="0"/>
        </w:numPr>
        <w:spacing w:line="360" w:lineRule="auto"/>
        <w:ind w:leftChars="200"/>
        <w:rPr>
          <w:rFonts w:hint="default" w:asciiTheme="minorEastAsia" w:hAnsiTheme="minorEastAsia" w:eastAsiaTheme="minorEastAsia"/>
          <w:color w:val="C00000"/>
          <w:sz w:val="24"/>
          <w:szCs w:val="24"/>
          <w:lang w:val="en-US" w:eastAsia="zh-CN"/>
        </w:rPr>
      </w:pPr>
      <w:r>
        <w:rPr>
          <w:rFonts w:hint="eastAsia" w:asciiTheme="minorEastAsia" w:hAnsiTheme="minorEastAsia" w:eastAsiaTheme="minorEastAsia"/>
          <w:color w:val="C00000"/>
          <w:sz w:val="24"/>
          <w:szCs w:val="24"/>
          <w:lang w:val="en-US" w:eastAsia="zh-CN"/>
        </w:rPr>
        <w:t>包2、泌尿外科腔镜器械</w:t>
      </w:r>
    </w:p>
    <w:tbl>
      <w:tblPr>
        <w:tblStyle w:val="34"/>
        <w:tblpPr w:leftFromText="180" w:rightFromText="180" w:vertAnchor="text" w:horzAnchor="page" w:tblpX="1526" w:tblpY="68"/>
        <w:tblOverlap w:val="never"/>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8"/>
        <w:gridCol w:w="4680"/>
        <w:gridCol w:w="630"/>
        <w:gridCol w:w="1290"/>
        <w:gridCol w:w="1687"/>
      </w:tblGrid>
      <w:tr w14:paraId="5396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B8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1D1B">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55FE">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1CE3">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预算单价（万元）</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5735">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预算总价（万元）</w:t>
            </w:r>
          </w:p>
        </w:tc>
      </w:tr>
      <w:tr w14:paraId="0BF1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D9D2">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分离钳</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F61">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直径5mm，工作长度30cm，双动钳口，左弯，钳芯钳口部长度14mm。钳芯、金属绝缘鞘管、绝缘手柄可拆卸设计，可旋转，手柄带单极电凝接口，鞘管带LUER-lock清洁接口</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CBE">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314B">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A656">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3</w:t>
            </w:r>
          </w:p>
        </w:tc>
      </w:tr>
      <w:tr w14:paraId="0209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E651">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剪刀</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7B64">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直径5mm，工作长度30cm，双动钳口，左弯，钳芯钳口部长度15mm。钳芯、金属绝缘鞘管、绝缘手柄可拆卸设计，可旋转，手柄带单极电凝接口，鞘管带LUER-lock清洁接口</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91E">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3445">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E646">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3</w:t>
            </w:r>
          </w:p>
        </w:tc>
      </w:tr>
      <w:tr w14:paraId="3C97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7EEA">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直柄持针器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D2B">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直径5mm，工作长度33cm，钳口左弯，碳化钨金内芯，直柄带可脱开</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锁扣，锁扣按钮位于右侧。适用0/0-7/0缝线进行缝合</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87BA">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2EC">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7E05">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3.6</w:t>
            </w:r>
          </w:p>
        </w:tc>
      </w:tr>
      <w:tr w14:paraId="1FCC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38F3">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枪式柄持针器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08F4">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直径5mm，工作长度33cm，钳口左弯，碳化钨金内芯，枪式手柄，</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带可脱开锁扣，锁扣按钮位于上方。适用0/0-7/0缝线进行缝合</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DBDE">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396">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DCD4">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lang w:val="en-US" w:eastAsia="zh-CN" w:bidi="ar"/>
              </w:rPr>
              <w:t>2</w:t>
            </w:r>
          </w:p>
        </w:tc>
      </w:tr>
    </w:tbl>
    <w:p w14:paraId="120B608E">
      <w:pPr>
        <w:numPr>
          <w:numId w:val="0"/>
        </w:numPr>
        <w:spacing w:line="360" w:lineRule="auto"/>
        <w:ind w:leftChars="200"/>
        <w:rPr>
          <w:rFonts w:hint="default" w:asciiTheme="minorEastAsia" w:hAnsiTheme="minorEastAsia" w:eastAsiaTheme="minorEastAsia"/>
          <w:color w:val="C00000"/>
          <w:sz w:val="24"/>
          <w:szCs w:val="24"/>
          <w:lang w:val="en-US" w:eastAsia="zh-CN"/>
        </w:rPr>
      </w:pPr>
    </w:p>
    <w:p w14:paraId="3D70DA2E">
      <w:pPr>
        <w:numPr>
          <w:numId w:val="0"/>
        </w:numPr>
        <w:spacing w:line="360" w:lineRule="auto"/>
        <w:ind w:leftChars="200"/>
        <w:rPr>
          <w:rFonts w:hint="eastAsia" w:asciiTheme="minorEastAsia" w:hAnsiTheme="minorEastAsia" w:eastAsiaTheme="minorEastAsia"/>
          <w:color w:val="C00000"/>
          <w:sz w:val="24"/>
          <w:szCs w:val="24"/>
          <w:lang w:val="en-US" w:eastAsia="zh-CN"/>
        </w:rPr>
      </w:pPr>
      <w:r>
        <w:rPr>
          <w:rFonts w:hint="eastAsia" w:asciiTheme="minorEastAsia" w:hAnsiTheme="minorEastAsia" w:eastAsiaTheme="minorEastAsia"/>
          <w:color w:val="C00000"/>
          <w:sz w:val="24"/>
          <w:szCs w:val="24"/>
          <w:lang w:val="en-US" w:eastAsia="zh-CN"/>
        </w:rPr>
        <w:t>包3、普外科腔镜器械</w:t>
      </w:r>
    </w:p>
    <w:tbl>
      <w:tblPr>
        <w:tblW w:w="9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8"/>
        <w:gridCol w:w="5258"/>
        <w:gridCol w:w="999"/>
        <w:gridCol w:w="1007"/>
        <w:gridCol w:w="1007"/>
      </w:tblGrid>
      <w:tr w14:paraId="7FB6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vAlign w:val="center"/>
          </w:tcPr>
          <w:p w14:paraId="142F880D">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名称</w:t>
            </w:r>
          </w:p>
        </w:tc>
        <w:tc>
          <w:tcPr>
            <w:tcW w:w="5258" w:type="dxa"/>
            <w:tcBorders>
              <w:top w:val="single" w:color="000000" w:sz="4" w:space="0"/>
              <w:left w:val="single" w:color="000000" w:sz="4" w:space="0"/>
              <w:bottom w:val="single" w:color="000000" w:sz="4" w:space="0"/>
              <w:right w:val="single" w:color="000000" w:sz="4" w:space="0"/>
            </w:tcBorders>
            <w:shd w:val="clear"/>
            <w:noWrap/>
            <w:vAlign w:val="center"/>
          </w:tcPr>
          <w:p w14:paraId="1863EEE4">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参数</w:t>
            </w:r>
          </w:p>
        </w:tc>
        <w:tc>
          <w:tcPr>
            <w:tcW w:w="999" w:type="dxa"/>
            <w:tcBorders>
              <w:top w:val="single" w:color="000000" w:sz="4" w:space="0"/>
              <w:left w:val="single" w:color="000000" w:sz="4" w:space="0"/>
              <w:bottom w:val="single" w:color="000000" w:sz="4" w:space="0"/>
              <w:right w:val="single" w:color="000000" w:sz="4" w:space="0"/>
            </w:tcBorders>
            <w:shd w:val="clear"/>
            <w:vAlign w:val="center"/>
          </w:tcPr>
          <w:p w14:paraId="12B69D46">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数量</w:t>
            </w: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2449CEF7">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预算单价（万元）</w:t>
            </w: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21284517">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预算总价（万元）</w:t>
            </w:r>
          </w:p>
        </w:tc>
      </w:tr>
      <w:tr w14:paraId="3E40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vAlign w:val="center"/>
          </w:tcPr>
          <w:p w14:paraId="2A97EECC">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弯剪刀</w:t>
            </w:r>
          </w:p>
        </w:tc>
        <w:tc>
          <w:tcPr>
            <w:tcW w:w="5258" w:type="dxa"/>
            <w:tcBorders>
              <w:top w:val="single" w:color="000000" w:sz="4" w:space="0"/>
              <w:left w:val="single" w:color="000000" w:sz="4" w:space="0"/>
              <w:bottom w:val="single" w:color="000000" w:sz="4" w:space="0"/>
              <w:right w:val="single" w:color="000000" w:sz="4" w:space="0"/>
            </w:tcBorders>
            <w:shd w:val="clear"/>
            <w:vAlign w:val="center"/>
          </w:tcPr>
          <w:p w14:paraId="76383764">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由3部分组成，钳嘴:5*330mm，精细型，单极;套杆:5*330mm,单极;</w:t>
            </w:r>
            <w:r>
              <w:rPr>
                <w:rFonts w:hint="eastAsia" w:ascii="宋体" w:hAnsi="宋体" w:eastAsia="宋体" w:cs="宋体"/>
                <w:i w:val="0"/>
                <w:iCs w:val="0"/>
                <w:color w:val="C00000"/>
                <w:kern w:val="0"/>
                <w:sz w:val="22"/>
                <w:szCs w:val="22"/>
                <w:u w:val="none"/>
                <w:bdr w:val="none" w:color="auto" w:sz="0" w:space="0"/>
                <w:lang w:val="en-US" w:eastAsia="zh-CN" w:bidi="ar"/>
              </w:rPr>
              <w:br w:type="textWrapping"/>
            </w:r>
            <w:r>
              <w:rPr>
                <w:rFonts w:hint="eastAsia" w:ascii="宋体" w:hAnsi="宋体" w:eastAsia="宋体" w:cs="宋体"/>
                <w:i w:val="0"/>
                <w:iCs w:val="0"/>
                <w:color w:val="C00000"/>
                <w:kern w:val="0"/>
                <w:sz w:val="22"/>
                <w:szCs w:val="22"/>
                <w:u w:val="none"/>
                <w:bdr w:val="none" w:color="auto" w:sz="0" w:space="0"/>
                <w:lang w:val="en-US" w:eastAsia="zh-CN" w:bidi="ar"/>
              </w:rPr>
              <w:t>手柄:5*330mm,L号,锁可控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A0991">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8A19D">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6D87A">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3.6</w:t>
            </w:r>
          </w:p>
        </w:tc>
      </w:tr>
      <w:tr w14:paraId="2C3F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vAlign w:val="center"/>
          </w:tcPr>
          <w:p w14:paraId="371408FF">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V型针持</w:t>
            </w:r>
          </w:p>
        </w:tc>
        <w:tc>
          <w:tcPr>
            <w:tcW w:w="5258" w:type="dxa"/>
            <w:tcBorders>
              <w:top w:val="single" w:color="000000" w:sz="4" w:space="0"/>
              <w:left w:val="single" w:color="000000" w:sz="4" w:space="0"/>
              <w:bottom w:val="single" w:color="000000" w:sz="4" w:space="0"/>
              <w:right w:val="single" w:color="000000" w:sz="4" w:space="0"/>
            </w:tcBorders>
            <w:shd w:val="clear"/>
            <w:vAlign w:val="center"/>
          </w:tcPr>
          <w:p w14:paraId="0D18BCBA">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由2部分组成，钳嘴:5*330mm，手柄:5*330mm,</w:t>
            </w:r>
            <w:r>
              <w:rPr>
                <w:rFonts w:hint="eastAsia" w:ascii="宋体" w:hAnsi="宋体" w:eastAsia="宋体" w:cs="宋体"/>
                <w:i w:val="0"/>
                <w:iCs w:val="0"/>
                <w:color w:val="C00000"/>
                <w:kern w:val="0"/>
                <w:sz w:val="22"/>
                <w:szCs w:val="22"/>
                <w:u w:val="none"/>
                <w:bdr w:val="none" w:color="auto" w:sz="0" w:space="0"/>
                <w:lang w:val="en-US" w:eastAsia="zh-CN" w:bidi="ar"/>
              </w:rPr>
              <w:br w:type="textWrapping"/>
            </w:r>
            <w:r>
              <w:rPr>
                <w:rFonts w:hint="eastAsia" w:ascii="宋体" w:hAnsi="宋体" w:eastAsia="宋体" w:cs="宋体"/>
                <w:i w:val="0"/>
                <w:iCs w:val="0"/>
                <w:color w:val="C00000"/>
                <w:kern w:val="0"/>
                <w:sz w:val="22"/>
                <w:szCs w:val="22"/>
                <w:u w:val="none"/>
                <w:bdr w:val="none" w:color="auto" w:sz="0" w:space="0"/>
                <w:lang w:val="en-US" w:eastAsia="zh-CN" w:bidi="ar"/>
              </w:rPr>
              <w:t>管鞘,锁可控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805EF">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67735">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A070E">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5.12</w:t>
            </w:r>
          </w:p>
        </w:tc>
      </w:tr>
      <w:tr w14:paraId="48A6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vAlign w:val="center"/>
          </w:tcPr>
          <w:p w14:paraId="2DC17066">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分离钳</w:t>
            </w:r>
          </w:p>
        </w:tc>
        <w:tc>
          <w:tcPr>
            <w:tcW w:w="5258" w:type="dxa"/>
            <w:tcBorders>
              <w:top w:val="single" w:color="000000" w:sz="4" w:space="0"/>
              <w:left w:val="single" w:color="000000" w:sz="4" w:space="0"/>
              <w:bottom w:val="single" w:color="000000" w:sz="4" w:space="0"/>
              <w:right w:val="single" w:color="000000" w:sz="4" w:space="0"/>
            </w:tcBorders>
            <w:shd w:val="clear"/>
            <w:vAlign w:val="center"/>
          </w:tcPr>
          <w:p w14:paraId="7B6FABE8">
            <w:pPr>
              <w:keepNext w:val="0"/>
              <w:keepLines w:val="0"/>
              <w:widowControl/>
              <w:suppressLineNumbers w:val="0"/>
              <w:spacing w:line="240" w:lineRule="auto"/>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左弯、适用于血管分离，Maryland钳嘴长度:21mm，由3部分组成，钳嘴:5*330mm，套杆:5*330mm，手柄:5*330，Ergo 型手柄，单极，锁可控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9ADFB">
            <w:pPr>
              <w:keepNext w:val="0"/>
              <w:keepLines w:val="0"/>
              <w:widowControl/>
              <w:suppressLineNumbers w:val="0"/>
              <w:spacing w:line="240" w:lineRule="auto"/>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6D801">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02AF8">
            <w:pPr>
              <w:keepNext w:val="0"/>
              <w:keepLines w:val="0"/>
              <w:widowControl/>
              <w:suppressLineNumbers w:val="0"/>
              <w:spacing w:line="240" w:lineRule="auto"/>
              <w:jc w:val="righ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7.2</w:t>
            </w:r>
          </w:p>
        </w:tc>
      </w:tr>
    </w:tbl>
    <w:p w14:paraId="17521DC5">
      <w:pPr>
        <w:numPr>
          <w:numId w:val="0"/>
        </w:numPr>
        <w:spacing w:line="360" w:lineRule="auto"/>
        <w:ind w:leftChars="200"/>
        <w:rPr>
          <w:rFonts w:hint="eastAsia" w:asciiTheme="minorEastAsia" w:hAnsiTheme="minorEastAsia" w:eastAsiaTheme="minorEastAsia"/>
          <w:color w:val="C00000"/>
          <w:sz w:val="24"/>
          <w:szCs w:val="24"/>
          <w:lang w:val="en-US" w:eastAsia="zh-CN"/>
        </w:rPr>
      </w:pPr>
    </w:p>
    <w:p w14:paraId="0DDFBFEC">
      <w:pPr>
        <w:numPr>
          <w:numId w:val="0"/>
        </w:num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color w:val="C00000"/>
          <w:sz w:val="24"/>
          <w:szCs w:val="24"/>
          <w:lang w:val="en-US" w:eastAsia="zh-CN"/>
        </w:rPr>
        <w:t>包1、包2、包3器械要求质保3年</w:t>
      </w:r>
    </w:p>
    <w:p w14:paraId="7E7E31D1">
      <w:pPr>
        <w:numPr>
          <w:numId w:val="0"/>
        </w:numPr>
        <w:spacing w:line="360" w:lineRule="auto"/>
        <w:ind w:firstLine="480" w:firstLineChars="200"/>
        <w:rPr>
          <w:rFonts w:hint="default" w:asciiTheme="minorEastAsia" w:hAnsiTheme="minorEastAsia" w:eastAsiaTheme="minorEastAsia"/>
          <w:sz w:val="24"/>
          <w:szCs w:val="24"/>
          <w:lang w:val="en-US" w:eastAsia="zh-CN"/>
        </w:rPr>
      </w:pPr>
    </w:p>
    <w:bookmarkEnd w:id="22"/>
    <w:p w14:paraId="71C76F71">
      <w:pPr>
        <w:numPr>
          <w:ilvl w:val="0"/>
          <w:numId w:val="0"/>
        </w:numPr>
        <w:spacing w:line="360" w:lineRule="auto"/>
        <w:ind w:leftChars="0" w:firstLine="482" w:firstLineChars="200"/>
        <w:rPr>
          <w:rFonts w:asciiTheme="minorEastAsia" w:hAnsiTheme="minorEastAsia" w:eastAsiaTheme="minorEastAsia"/>
          <w:b/>
          <w:sz w:val="24"/>
          <w:szCs w:val="24"/>
        </w:rPr>
      </w:pPr>
      <w:bookmarkStart w:id="23" w:name="_Toc430189968"/>
      <w:r>
        <w:rPr>
          <w:rFonts w:hint="eastAsia" w:asciiTheme="minorEastAsia" w:hAnsiTheme="minorEastAsia" w:eastAsiaTheme="minorEastAsia"/>
          <w:b/>
          <w:sz w:val="24"/>
          <w:szCs w:val="24"/>
          <w:lang w:val="en-US" w:eastAsia="zh-CN"/>
        </w:rPr>
        <w:t>三</w:t>
      </w:r>
      <w:r>
        <w:rPr>
          <w:rFonts w:hint="eastAsia" w:asciiTheme="minorEastAsia" w:hAnsiTheme="minorEastAsia" w:eastAsiaTheme="minorEastAsia"/>
          <w:b/>
          <w:sz w:val="24"/>
          <w:szCs w:val="24"/>
        </w:rPr>
        <w:t>、评标</w:t>
      </w:r>
      <w:bookmarkEnd w:id="23"/>
    </w:p>
    <w:p w14:paraId="630EBC7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38D68CC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70DC1CC4">
      <w:pPr>
        <w:pStyle w:val="22"/>
        <w:spacing w:line="360" w:lineRule="auto"/>
        <w:ind w:firstLine="480"/>
        <w:rPr>
          <w:rFonts w:hint="default" w:asciiTheme="minorEastAsia" w:hAnsiTheme="minorEastAsia" w:eastAsiaTheme="minorEastAsia"/>
          <w:b w:val="0"/>
          <w:bCs w:val="0"/>
          <w:sz w:val="24"/>
          <w:szCs w:val="24"/>
          <w:lang w:val="en-US" w:eastAsia="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评审方法：综合评分法：</w:t>
      </w:r>
      <w:r>
        <w:rPr>
          <w:rFonts w:hint="eastAsia" w:asciiTheme="minorEastAsia" w:hAnsiTheme="minorEastAsia" w:eastAsiaTheme="minorEastAsia"/>
          <w:b w:val="0"/>
          <w:bCs w:val="0"/>
          <w:sz w:val="24"/>
          <w:szCs w:val="24"/>
          <w:lang w:val="en-US" w:eastAsia="zh-CN"/>
        </w:rPr>
        <w:t>评审专家根据综合报价、技术、服务水平、履约能力、售后服务等因素进行评分，各参与企业的总得分为每个评委评分的汇总得分，如果两个参与人的综合评分相同时，取报价低者。</w:t>
      </w:r>
    </w:p>
    <w:tbl>
      <w:tblPr>
        <w:tblStyle w:val="34"/>
        <w:tblW w:w="9390" w:type="dxa"/>
        <w:jc w:val="center"/>
        <w:shd w:val="clear" w:color="auto" w:fill="auto"/>
        <w:tblLayout w:type="fixed"/>
        <w:tblCellMar>
          <w:top w:w="0" w:type="dxa"/>
          <w:left w:w="0" w:type="dxa"/>
          <w:bottom w:w="0" w:type="dxa"/>
          <w:right w:w="0" w:type="dxa"/>
        </w:tblCellMar>
      </w:tblPr>
      <w:tblGrid>
        <w:gridCol w:w="735"/>
        <w:gridCol w:w="1530"/>
        <w:gridCol w:w="7125"/>
      </w:tblGrid>
      <w:tr w14:paraId="21273038">
        <w:tblPrEx>
          <w:shd w:val="clear" w:color="auto" w:fill="auto"/>
          <w:tblCellMar>
            <w:top w:w="0" w:type="dxa"/>
            <w:left w:w="0" w:type="dxa"/>
            <w:bottom w:w="0" w:type="dxa"/>
            <w:right w:w="0" w:type="dxa"/>
          </w:tblCellMar>
        </w:tblPrEx>
        <w:trPr>
          <w:trHeight w:val="265" w:hRule="atLeast"/>
          <w:jc w:val="center"/>
        </w:trPr>
        <w:tc>
          <w:tcPr>
            <w:tcW w:w="9390" w:type="dxa"/>
            <w:gridSpan w:val="3"/>
            <w:tcBorders>
              <w:top w:val="nil"/>
              <w:left w:val="nil"/>
              <w:bottom w:val="nil"/>
              <w:right w:val="nil"/>
            </w:tcBorders>
            <w:shd w:val="clear" w:color="auto" w:fill="auto"/>
            <w:tcMar>
              <w:top w:w="15" w:type="dxa"/>
              <w:left w:w="15" w:type="dxa"/>
              <w:right w:w="15" w:type="dxa"/>
            </w:tcMar>
            <w:vAlign w:val="center"/>
          </w:tcPr>
          <w:p w14:paraId="772FF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cs="Times New Roman" w:asciiTheme="minorEastAsia" w:hAnsiTheme="minorEastAsia" w:eastAsiaTheme="minorEastAsia"/>
                <w:b/>
                <w:bCs/>
                <w:kern w:val="2"/>
                <w:sz w:val="24"/>
                <w:szCs w:val="24"/>
                <w:lang w:val="en-US" w:eastAsia="zh-CN" w:bidi="ar-SA"/>
              </w:rPr>
              <w:t>评分标准和细则</w:t>
            </w:r>
          </w:p>
        </w:tc>
      </w:tr>
      <w:tr w14:paraId="4D95DA78">
        <w:tblPrEx>
          <w:tblCellMar>
            <w:top w:w="0" w:type="dxa"/>
            <w:left w:w="0" w:type="dxa"/>
            <w:bottom w:w="0" w:type="dxa"/>
            <w:right w:w="0" w:type="dxa"/>
          </w:tblCellMar>
        </w:tblPrEx>
        <w:trPr>
          <w:trHeight w:val="3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70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F3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r>
              <w:rPr>
                <w:rFonts w:hint="eastAsia" w:ascii="宋体" w:hAnsi="宋体" w:cs="宋体"/>
                <w:b/>
                <w:i w:val="0"/>
                <w:color w:val="000000"/>
                <w:kern w:val="0"/>
                <w:sz w:val="22"/>
                <w:szCs w:val="22"/>
                <w:u w:val="none"/>
                <w:lang w:val="en-US" w:eastAsia="zh-CN" w:bidi="ar"/>
              </w:rPr>
              <w:t>因素</w:t>
            </w:r>
          </w:p>
        </w:tc>
        <w:tc>
          <w:tcPr>
            <w:tcW w:w="7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69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28EC5B3F">
        <w:tblPrEx>
          <w:shd w:val="clear" w:color="auto" w:fill="auto"/>
          <w:tblCellMar>
            <w:top w:w="0" w:type="dxa"/>
            <w:left w:w="0" w:type="dxa"/>
            <w:bottom w:w="0" w:type="dxa"/>
            <w:right w:w="0" w:type="dxa"/>
          </w:tblCellMar>
        </w:tblPrEx>
        <w:trPr>
          <w:trHeight w:val="10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4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7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价格部分</w:t>
            </w:r>
            <w:r>
              <w:rPr>
                <w:rFonts w:hint="eastAsia" w:ascii="宋体" w:hAnsi="宋体" w:cs="宋体"/>
                <w:b w:val="0"/>
                <w:bCs/>
                <w:i w:val="0"/>
                <w:color w:val="000000"/>
                <w:kern w:val="0"/>
                <w:sz w:val="22"/>
                <w:szCs w:val="22"/>
                <w:u w:val="none"/>
                <w:lang w:val="en-US" w:eastAsia="zh-CN" w:bidi="ar"/>
              </w:rPr>
              <w:t>50</w:t>
            </w:r>
            <w:r>
              <w:rPr>
                <w:rFonts w:hint="eastAsia" w:ascii="宋体" w:hAnsi="宋体" w:eastAsia="宋体" w:cs="宋体"/>
                <w:b w:val="0"/>
                <w:bCs/>
                <w:i w:val="0"/>
                <w:color w:val="000000"/>
                <w:kern w:val="0"/>
                <w:sz w:val="22"/>
                <w:szCs w:val="22"/>
                <w:u w:val="none"/>
                <w:lang w:val="en-US" w:eastAsia="zh-CN" w:bidi="ar"/>
              </w:rPr>
              <w:t>分</w:t>
            </w:r>
          </w:p>
        </w:tc>
        <w:tc>
          <w:tcPr>
            <w:tcW w:w="7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9E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报价得分=（遴选基准价/报价）*</w:t>
            </w:r>
            <w:r>
              <w:rPr>
                <w:rFonts w:hint="eastAsia" w:ascii="宋体" w:hAnsi="宋体" w:cs="宋体"/>
                <w:b w:val="0"/>
                <w:bCs/>
                <w:i w:val="0"/>
                <w:color w:val="000000"/>
                <w:kern w:val="0"/>
                <w:sz w:val="22"/>
                <w:szCs w:val="22"/>
                <w:u w:val="none"/>
                <w:lang w:val="en-US" w:eastAsia="zh-CN" w:bidi="ar"/>
              </w:rPr>
              <w:t>5</w:t>
            </w:r>
            <w:r>
              <w:rPr>
                <w:rFonts w:hint="eastAsia" w:ascii="宋体" w:hAnsi="宋体" w:eastAsia="宋体" w:cs="宋体"/>
                <w:b w:val="0"/>
                <w:bCs/>
                <w:i w:val="0"/>
                <w:color w:val="000000"/>
                <w:kern w:val="0"/>
                <w:sz w:val="22"/>
                <w:szCs w:val="22"/>
                <w:u w:val="none"/>
                <w:lang w:val="en-US" w:eastAsia="zh-CN" w:bidi="ar"/>
              </w:rPr>
              <w:t xml:space="preserve">0；                           </w:t>
            </w:r>
          </w:p>
          <w:p w14:paraId="593887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遴选基准价=满足基本性能要求的最低报价；有多个规格型号的产品报价=</w:t>
            </w:r>
            <w:r>
              <w:rPr>
                <w:rFonts w:hint="eastAsia" w:ascii="宋体" w:hAnsi="宋体" w:cs="宋体"/>
                <w:b w:val="0"/>
                <w:bCs/>
                <w:i w:val="0"/>
                <w:color w:val="000000"/>
                <w:kern w:val="0"/>
                <w:sz w:val="22"/>
                <w:szCs w:val="22"/>
                <w:u w:val="none"/>
                <w:lang w:val="en-US" w:eastAsia="zh-CN" w:bidi="ar"/>
              </w:rPr>
              <w:t>所有规格</w:t>
            </w:r>
            <w:r>
              <w:rPr>
                <w:rFonts w:hint="eastAsia" w:ascii="宋体" w:hAnsi="宋体" w:eastAsia="宋体" w:cs="宋体"/>
                <w:b w:val="0"/>
                <w:bCs/>
                <w:i w:val="0"/>
                <w:color w:val="000000"/>
                <w:kern w:val="0"/>
                <w:sz w:val="22"/>
                <w:szCs w:val="22"/>
                <w:u w:val="none"/>
                <w:lang w:val="en-US" w:eastAsia="zh-CN" w:bidi="ar"/>
              </w:rPr>
              <w:t>型号报价</w:t>
            </w:r>
            <w:r>
              <w:rPr>
                <w:rFonts w:hint="eastAsia" w:ascii="宋体" w:hAnsi="宋体" w:cs="宋体"/>
                <w:b w:val="0"/>
                <w:bCs/>
                <w:i w:val="0"/>
                <w:color w:val="000000"/>
                <w:kern w:val="0"/>
                <w:sz w:val="22"/>
                <w:szCs w:val="22"/>
                <w:u w:val="none"/>
                <w:lang w:val="en-US" w:eastAsia="zh-CN" w:bidi="ar"/>
              </w:rPr>
              <w:t>的</w:t>
            </w:r>
            <w:r>
              <w:rPr>
                <w:rFonts w:hint="eastAsia" w:ascii="宋体" w:hAnsi="宋体" w:eastAsia="宋体" w:cs="宋体"/>
                <w:b w:val="0"/>
                <w:bCs/>
                <w:i w:val="0"/>
                <w:color w:val="000000"/>
                <w:kern w:val="0"/>
                <w:sz w:val="22"/>
                <w:szCs w:val="22"/>
                <w:u w:val="none"/>
                <w:lang w:val="en-US" w:eastAsia="zh-CN" w:bidi="ar"/>
              </w:rPr>
              <w:t>平均数</w:t>
            </w:r>
          </w:p>
        </w:tc>
      </w:tr>
      <w:tr w14:paraId="46591777">
        <w:tblPrEx>
          <w:shd w:val="clear" w:color="auto" w:fill="auto"/>
          <w:tblCellMar>
            <w:top w:w="0" w:type="dxa"/>
            <w:left w:w="0" w:type="dxa"/>
            <w:bottom w:w="0" w:type="dxa"/>
            <w:right w:w="0" w:type="dxa"/>
          </w:tblCellMar>
        </w:tblPrEx>
        <w:trPr>
          <w:trHeight w:val="575"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4F76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C6E58C">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技术要素</w:t>
            </w:r>
            <w:r>
              <w:rPr>
                <w:rFonts w:hint="eastAsia" w:ascii="宋体" w:hAnsi="宋体" w:cs="宋体"/>
                <w:i w:val="0"/>
                <w:color w:val="000000"/>
                <w:kern w:val="0"/>
                <w:sz w:val="22"/>
                <w:szCs w:val="22"/>
                <w:u w:val="none"/>
                <w:lang w:val="en-US" w:eastAsia="zh-CN" w:bidi="ar"/>
              </w:rPr>
              <w:t>40分</w:t>
            </w:r>
          </w:p>
        </w:tc>
        <w:tc>
          <w:tcPr>
            <w:tcW w:w="71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C5C4C0">
            <w:pPr>
              <w:keepNext w:val="0"/>
              <w:keepLines w:val="0"/>
              <w:widowControl/>
              <w:suppressLineNumbers w:val="0"/>
              <w:spacing w:before="0" w:beforeAutospacing="0" w:after="0" w:afterAutospacing="0" w:line="240" w:lineRule="auto"/>
              <w:ind w:left="0" w:leftChars="0" w:right="0" w:firstLine="0" w:firstLineChars="0"/>
              <w:jc w:val="lef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在符合基本性能要求的基础上，根据产品的安全性、技术先进性、性能稳定性、临床适用性等多方面因素进行评分</w:t>
            </w:r>
          </w:p>
        </w:tc>
      </w:tr>
      <w:tr w14:paraId="104C639C">
        <w:tblPrEx>
          <w:shd w:val="clear" w:color="auto" w:fill="auto"/>
          <w:tblCellMar>
            <w:top w:w="0" w:type="dxa"/>
            <w:left w:w="0" w:type="dxa"/>
            <w:bottom w:w="0" w:type="dxa"/>
            <w:right w:w="0" w:type="dxa"/>
          </w:tblCellMar>
        </w:tblPrEx>
        <w:trPr>
          <w:trHeight w:val="106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F0E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6E2D0">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业绩5分</w:t>
            </w:r>
          </w:p>
        </w:tc>
        <w:tc>
          <w:tcPr>
            <w:tcW w:w="7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C1F6C">
            <w:pPr>
              <w:keepNext w:val="0"/>
              <w:keepLines w:val="0"/>
              <w:widowControl/>
              <w:numPr>
                <w:ilvl w:val="0"/>
                <w:numId w:val="0"/>
              </w:numPr>
              <w:suppressLineNumbers w:val="0"/>
              <w:spacing w:before="0" w:beforeAutospacing="0" w:after="0" w:afterAutospacing="0" w:line="240" w:lineRule="auto"/>
              <w:ind w:left="0" w:leftChars="0" w:right="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投标人提供其或生产厂家同产品的供货业绩，每提供一份1分，5分封顶，须提供供货合同、中标通知书复印件或发票复印件并加盖公章（以提交资料为准）</w:t>
            </w:r>
          </w:p>
        </w:tc>
      </w:tr>
      <w:tr w14:paraId="2B2E17EE">
        <w:tblPrEx>
          <w:shd w:val="clear" w:color="auto" w:fill="auto"/>
          <w:tblCellMar>
            <w:top w:w="0" w:type="dxa"/>
            <w:left w:w="0" w:type="dxa"/>
            <w:bottom w:w="0" w:type="dxa"/>
            <w:right w:w="0" w:type="dxa"/>
          </w:tblCellMar>
        </w:tblPrEx>
        <w:trPr>
          <w:trHeight w:val="685"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CCF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76F8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配送/售后服务能力5分</w:t>
            </w:r>
          </w:p>
        </w:tc>
        <w:tc>
          <w:tcPr>
            <w:tcW w:w="71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6059">
            <w:pPr>
              <w:keepNext w:val="0"/>
              <w:keepLines w:val="0"/>
              <w:widowControl/>
              <w:numPr>
                <w:ilvl w:val="0"/>
                <w:numId w:val="0"/>
              </w:numPr>
              <w:suppressLineNumbers w:val="0"/>
              <w:spacing w:before="0" w:beforeAutospacing="0" w:after="0" w:afterAutospacing="0" w:line="240" w:lineRule="auto"/>
              <w:ind w:left="0" w:leftChars="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根据配送及售后服务承诺情况进行评分，配送及售后服务承诺完整、培训、跟台、紧急配送等响应程度高得5分；响应程度较高得3分；未提供承诺或响应程度差不得分</w:t>
            </w:r>
            <w:bookmarkStart w:id="24" w:name="_GoBack"/>
            <w:bookmarkEnd w:id="24"/>
          </w:p>
        </w:tc>
      </w:tr>
    </w:tbl>
    <w:p w14:paraId="4A42CB9D">
      <w:pPr>
        <w:pStyle w:val="22"/>
        <w:spacing w:line="360" w:lineRule="auto"/>
        <w:ind w:firstLine="480"/>
        <w:jc w:val="center"/>
        <w:rPr>
          <w:rFonts w:hint="eastAsia" w:asciiTheme="minorEastAsia" w:hAnsiTheme="minorEastAsia" w:eastAsiaTheme="minorEastAsia"/>
          <w:b/>
          <w:bCs/>
          <w:sz w:val="24"/>
          <w:szCs w:val="24"/>
          <w:lang w:val="en-US" w:eastAsia="zh-CN"/>
        </w:rPr>
      </w:pPr>
    </w:p>
    <w:p w14:paraId="023C0633">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.符合性审查</w:t>
      </w:r>
      <w:r>
        <w:rPr>
          <w:rFonts w:hint="eastAsia" w:asciiTheme="minorEastAsia" w:hAnsiTheme="minorEastAsia" w:eastAsiaTheme="minorEastAsia"/>
          <w:sz w:val="24"/>
          <w:szCs w:val="24"/>
          <w:lang w:val="en-US" w:eastAsia="zh-CN"/>
        </w:rPr>
        <w:t>:</w:t>
      </w:r>
    </w:p>
    <w:p w14:paraId="10586B98">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1AE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6196A0D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020" w:type="dxa"/>
            <w:shd w:val="clear" w:color="auto" w:fill="auto"/>
            <w:vAlign w:val="bottom"/>
          </w:tcPr>
          <w:p w14:paraId="4B65F6C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内 容</w:t>
            </w:r>
          </w:p>
        </w:tc>
        <w:tc>
          <w:tcPr>
            <w:tcW w:w="4860" w:type="dxa"/>
            <w:shd w:val="clear" w:color="auto" w:fill="auto"/>
            <w:vAlign w:val="bottom"/>
          </w:tcPr>
          <w:p w14:paraId="23B18F67">
            <w:pPr>
              <w:keepNext w:val="0"/>
              <w:keepLines w:val="0"/>
              <w:suppressLineNumbers w:val="0"/>
              <w:spacing w:before="0" w:beforeAutospacing="0" w:after="0" w:afterAutospacing="0" w:line="360" w:lineRule="auto"/>
              <w:ind w:left="2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标 准</w:t>
            </w:r>
          </w:p>
        </w:tc>
      </w:tr>
      <w:tr w14:paraId="61A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A0072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3020" w:type="dxa"/>
            <w:shd w:val="clear" w:color="auto" w:fill="auto"/>
            <w:vAlign w:val="center"/>
          </w:tcPr>
          <w:p w14:paraId="1C6B60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投标文件的签署、盖章</w:t>
            </w:r>
          </w:p>
        </w:tc>
        <w:tc>
          <w:tcPr>
            <w:tcW w:w="4860" w:type="dxa"/>
            <w:shd w:val="clear" w:color="auto" w:fill="auto"/>
            <w:vAlign w:val="bottom"/>
          </w:tcPr>
          <w:p w14:paraId="3FDF2D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069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55D2C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132408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招标文件规定的实质性条款</w:t>
            </w:r>
          </w:p>
        </w:tc>
        <w:tc>
          <w:tcPr>
            <w:tcW w:w="4860" w:type="dxa"/>
            <w:shd w:val="clear" w:color="auto" w:fill="auto"/>
            <w:vAlign w:val="bottom"/>
          </w:tcPr>
          <w:p w14:paraId="287F397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3619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247784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2C728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采购预算或最高限价</w:t>
            </w:r>
          </w:p>
        </w:tc>
        <w:tc>
          <w:tcPr>
            <w:tcW w:w="4860" w:type="dxa"/>
            <w:shd w:val="clear" w:color="auto" w:fill="auto"/>
            <w:vAlign w:val="bottom"/>
          </w:tcPr>
          <w:p w14:paraId="476D62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报价是否超过招标文件中规定的预算金额或者最高限价的；</w:t>
            </w:r>
          </w:p>
        </w:tc>
      </w:tr>
      <w:tr w14:paraId="0DA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7BBD47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7377503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采购人不能接受的附加条件</w:t>
            </w:r>
          </w:p>
        </w:tc>
        <w:tc>
          <w:tcPr>
            <w:tcW w:w="4860" w:type="dxa"/>
            <w:shd w:val="clear" w:color="auto" w:fill="auto"/>
            <w:vAlign w:val="bottom"/>
          </w:tcPr>
          <w:p w14:paraId="65085CB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599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742FDC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4FE56B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4E4C9241">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4718266A">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22859886">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0E6945C2">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66B8C9D">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0B9EC80E">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6F39CA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37F2088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27F975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3B04077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3E07A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评标后，评委会全体成员及监督员均须在评审表上签字。</w:t>
      </w:r>
    </w:p>
    <w:p w14:paraId="0D1CBC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5A19218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86621B7">
      <w:pPr>
        <w:spacing w:line="400" w:lineRule="exact"/>
        <w:rPr>
          <w:rFonts w:asciiTheme="minorEastAsia" w:hAnsiTheme="minorEastAsia" w:eastAsiaTheme="minorEastAsia"/>
        </w:rPr>
        <w:sectPr>
          <w:footerReference r:id="rId11" w:type="default"/>
          <w:pgSz w:w="11906" w:h="16838"/>
          <w:pgMar w:top="1658" w:right="1287" w:bottom="1326" w:left="1701" w:header="851" w:footer="992" w:gutter="0"/>
          <w:pgNumType w:fmt="decimal"/>
          <w:cols w:space="720" w:num="1"/>
          <w:docGrid w:type="lines" w:linePitch="332" w:charSpace="0"/>
        </w:sectPr>
      </w:pPr>
    </w:p>
    <w:p w14:paraId="656EC5D5">
      <w:pPr>
        <w:rPr>
          <w:rFonts w:ascii="宋体" w:hAnsi="宋体" w:eastAsia="宋体" w:cs="Times New Roman"/>
          <w:b/>
          <w:sz w:val="44"/>
          <w:szCs w:val="44"/>
        </w:rPr>
      </w:pPr>
    </w:p>
    <w:p w14:paraId="5932053E">
      <w:pPr>
        <w:rPr>
          <w:rFonts w:ascii="宋体" w:hAnsi="宋体" w:eastAsia="宋体" w:cs="Times New Roman"/>
          <w:b/>
          <w:sz w:val="44"/>
          <w:szCs w:val="44"/>
        </w:rPr>
      </w:pPr>
    </w:p>
    <w:p w14:paraId="543FF339">
      <w:pPr>
        <w:rPr>
          <w:rFonts w:ascii="宋体" w:hAnsi="宋体" w:eastAsia="宋体" w:cs="Times New Roman"/>
          <w:b/>
          <w:sz w:val="44"/>
          <w:szCs w:val="44"/>
        </w:rPr>
      </w:pPr>
    </w:p>
    <w:p w14:paraId="60F94041">
      <w:pPr>
        <w:spacing w:line="480" w:lineRule="auto"/>
        <w:jc w:val="center"/>
        <w:rPr>
          <w:rFonts w:ascii="宋体" w:hAnsi="宋体" w:eastAsia="宋体" w:cs="Times New Roman"/>
          <w:b/>
          <w:sz w:val="52"/>
          <w:szCs w:val="52"/>
        </w:rPr>
      </w:pPr>
      <w:r>
        <w:rPr>
          <w:rFonts w:hint="eastAsia" w:ascii="宋体" w:hAnsi="宋体" w:eastAsia="宋体" w:cs="Times New Roman"/>
          <w:b/>
          <w:sz w:val="52"/>
          <w:szCs w:val="52"/>
        </w:rPr>
        <w:t>甘肃省妇幼保健院(甘肃省中心医院)医用耗材、</w:t>
      </w:r>
      <w:r>
        <w:rPr>
          <w:rFonts w:ascii="宋体" w:hAnsi="宋体" w:eastAsia="宋体" w:cs="Times New Roman"/>
          <w:b/>
          <w:sz w:val="52"/>
          <w:szCs w:val="52"/>
        </w:rPr>
        <w:t>试剂</w:t>
      </w:r>
      <w:r>
        <w:rPr>
          <w:rFonts w:hint="eastAsia" w:ascii="宋体" w:hAnsi="宋体" w:eastAsia="宋体" w:cs="Times New Roman"/>
          <w:b/>
          <w:sz w:val="52"/>
          <w:szCs w:val="52"/>
        </w:rPr>
        <w:t>采购合同</w:t>
      </w:r>
    </w:p>
    <w:p w14:paraId="13E81B49">
      <w:pPr>
        <w:spacing w:line="600" w:lineRule="auto"/>
        <w:ind w:left="630" w:leftChars="300"/>
        <w:jc w:val="left"/>
        <w:rPr>
          <w:rFonts w:ascii="宋体" w:hAnsi="宋体" w:eastAsia="宋体" w:cs="Times New Roman"/>
          <w:sz w:val="36"/>
          <w:szCs w:val="36"/>
        </w:rPr>
      </w:pPr>
    </w:p>
    <w:p w14:paraId="225371E1">
      <w:pPr>
        <w:spacing w:line="600" w:lineRule="auto"/>
        <w:ind w:left="630" w:leftChars="300"/>
        <w:jc w:val="left"/>
        <w:rPr>
          <w:rFonts w:ascii="宋体" w:hAnsi="宋体" w:eastAsia="宋体" w:cs="Times New Roman"/>
          <w:sz w:val="36"/>
          <w:szCs w:val="36"/>
        </w:rPr>
      </w:pPr>
    </w:p>
    <w:p w14:paraId="47B90763">
      <w:pPr>
        <w:spacing w:line="600" w:lineRule="auto"/>
        <w:ind w:left="630" w:leftChars="300"/>
        <w:jc w:val="left"/>
        <w:rPr>
          <w:rFonts w:hint="default" w:ascii="宋体" w:hAnsi="宋体" w:eastAsia="宋体" w:cs="Times New Roman"/>
          <w:sz w:val="36"/>
          <w:szCs w:val="36"/>
          <w:lang w:val="en-US" w:eastAsia="zh-CN"/>
        </w:rPr>
      </w:pPr>
      <w:r>
        <w:rPr>
          <w:rFonts w:hint="eastAsia" w:ascii="宋体" w:hAnsi="宋体" w:eastAsia="宋体" w:cs="Times New Roman"/>
          <w:sz w:val="36"/>
          <w:szCs w:val="36"/>
          <w:lang w:val="en-US" w:eastAsia="zh-CN"/>
        </w:rPr>
        <w:t xml:space="preserve">   合同号：</w:t>
      </w:r>
    </w:p>
    <w:p w14:paraId="7860895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项目名称:</w:t>
      </w:r>
    </w:p>
    <w:p w14:paraId="0766DECE">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招标文件编号:</w:t>
      </w:r>
    </w:p>
    <w:p w14:paraId="554B730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甲方:甘肃省妇幼保健院(甘肃省中心医院)</w:t>
      </w:r>
    </w:p>
    <w:p w14:paraId="5EDDA86C">
      <w:pPr>
        <w:spacing w:line="600" w:lineRule="auto"/>
        <w:ind w:left="1260" w:leftChars="600"/>
        <w:jc w:val="left"/>
        <w:rPr>
          <w:rFonts w:ascii="Calibri" w:hAnsi="Calibri" w:eastAsia="宋体" w:cs="Times New Roman"/>
          <w:sz w:val="36"/>
          <w:szCs w:val="36"/>
        </w:rPr>
      </w:pPr>
      <w:r>
        <w:rPr>
          <w:rFonts w:hint="eastAsia" w:ascii="宋体" w:hAnsi="宋体" w:eastAsia="宋体" w:cs="Times New Roman"/>
          <w:sz w:val="36"/>
          <w:szCs w:val="36"/>
        </w:rPr>
        <w:t>乙方:</w:t>
      </w:r>
    </w:p>
    <w:p w14:paraId="07F7CA4A">
      <w:pPr>
        <w:spacing w:after="120" w:line="792" w:lineRule="exact"/>
        <w:jc w:val="center"/>
        <w:rPr>
          <w:rFonts w:cs="Times New Roman" w:asciiTheme="minorEastAsia" w:hAnsiTheme="minorEastAsia"/>
          <w:sz w:val="32"/>
          <w:szCs w:val="32"/>
        </w:rPr>
      </w:pPr>
    </w:p>
    <w:p w14:paraId="1A9B5C11">
      <w:pPr>
        <w:widowControl/>
        <w:jc w:val="left"/>
        <w:rPr>
          <w:rFonts w:cs="Times New Roman" w:asciiTheme="minorEastAsia" w:hAnsiTheme="minorEastAsia"/>
          <w:sz w:val="32"/>
          <w:szCs w:val="32"/>
        </w:rPr>
        <w:sectPr>
          <w:footerReference r:id="rId12" w:type="default"/>
          <w:pgSz w:w="11900" w:h="16840"/>
          <w:pgMar w:top="1440" w:right="1080" w:bottom="1440" w:left="1080" w:header="0" w:footer="800" w:gutter="0"/>
          <w:cols w:space="420" w:num="1"/>
          <w:docGrid w:linePitch="286" w:charSpace="0"/>
        </w:sectPr>
      </w:pPr>
    </w:p>
    <w:p w14:paraId="3BF8FC00">
      <w:pPr>
        <w:spacing w:after="120" w:line="792" w:lineRule="exact"/>
        <w:jc w:val="center"/>
        <w:rPr>
          <w:rFonts w:cs="Times New Roman" w:asciiTheme="minorEastAsia" w:hAnsiTheme="minorEastAsia"/>
          <w:sz w:val="32"/>
          <w:szCs w:val="32"/>
        </w:rPr>
      </w:pPr>
      <w:r>
        <w:rPr>
          <w:rFonts w:hint="eastAsia" w:cs="Times New Roman" w:asciiTheme="minorEastAsia" w:hAnsiTheme="minorEastAsia"/>
          <w:sz w:val="32"/>
          <w:szCs w:val="32"/>
        </w:rPr>
        <w:t>甘肃省妇幼保健院（甘肃省</w:t>
      </w:r>
      <w:r>
        <w:rPr>
          <w:rFonts w:cs="Times New Roman" w:asciiTheme="minorEastAsia" w:hAnsiTheme="minorEastAsia"/>
          <w:sz w:val="32"/>
          <w:szCs w:val="32"/>
        </w:rPr>
        <w:t>中心医院</w:t>
      </w:r>
      <w:r>
        <w:rPr>
          <w:rFonts w:hint="eastAsia" w:cs="Times New Roman" w:asciiTheme="minorEastAsia" w:hAnsiTheme="minorEastAsia"/>
          <w:sz w:val="32"/>
          <w:szCs w:val="32"/>
        </w:rPr>
        <w:t>）医用耗材、</w:t>
      </w:r>
      <w:r>
        <w:rPr>
          <w:rFonts w:cs="Times New Roman" w:asciiTheme="minorEastAsia" w:hAnsiTheme="minorEastAsia"/>
          <w:sz w:val="32"/>
          <w:szCs w:val="32"/>
        </w:rPr>
        <w:t>试剂</w:t>
      </w:r>
      <w:r>
        <w:rPr>
          <w:rFonts w:hint="eastAsia" w:cs="Times New Roman" w:asciiTheme="minorEastAsia" w:hAnsiTheme="minorEastAsia"/>
          <w:sz w:val="32"/>
          <w:szCs w:val="32"/>
        </w:rPr>
        <w:t>采购合同</w:t>
      </w:r>
    </w:p>
    <w:p w14:paraId="78BEFA31">
      <w:pPr>
        <w:spacing w:line="360" w:lineRule="auto"/>
        <w:rPr>
          <w:rFonts w:ascii="宋体" w:hAnsi="宋体" w:eastAsia="宋体"/>
          <w:sz w:val="24"/>
          <w:szCs w:val="24"/>
        </w:rPr>
      </w:pPr>
      <w:r>
        <w:rPr>
          <w:rFonts w:ascii="宋体" w:hAnsi="宋体" w:eastAsia="宋体" w:cs="Times New Roman"/>
          <w:b/>
          <w:szCs w:val="20"/>
        </w:rPr>
        <w:t>甲方：</w:t>
      </w:r>
      <w:r>
        <w:rPr>
          <w:rFonts w:ascii="宋体" w:hAnsi="宋体" w:eastAsia="宋体"/>
          <w:sz w:val="24"/>
          <w:szCs w:val="24"/>
        </w:rPr>
        <w:t xml:space="preserve"> </w:t>
      </w:r>
      <w:r>
        <w:rPr>
          <w:rFonts w:hint="eastAsia" w:ascii="宋体" w:hAnsi="宋体" w:eastAsia="宋体"/>
          <w:sz w:val="24"/>
          <w:szCs w:val="24"/>
        </w:rPr>
        <w:t>甘肃省妇幼保健院（甘肃省</w:t>
      </w:r>
      <w:r>
        <w:rPr>
          <w:rFonts w:ascii="宋体" w:hAnsi="宋体" w:eastAsia="宋体"/>
          <w:sz w:val="24"/>
          <w:szCs w:val="24"/>
        </w:rPr>
        <w:t>中心医院</w:t>
      </w:r>
      <w:r>
        <w:rPr>
          <w:rFonts w:hint="eastAsia" w:ascii="宋体" w:hAnsi="宋体" w:eastAsia="宋体"/>
          <w:sz w:val="24"/>
          <w:szCs w:val="24"/>
        </w:rPr>
        <w:t>）</w:t>
      </w:r>
    </w:p>
    <w:p w14:paraId="6559A859">
      <w:pPr>
        <w:spacing w:line="360" w:lineRule="auto"/>
        <w:rPr>
          <w:rFonts w:ascii="宋体" w:hAnsi="宋体" w:eastAsia="宋体"/>
          <w:sz w:val="24"/>
          <w:szCs w:val="24"/>
        </w:rPr>
      </w:pPr>
      <w:r>
        <w:rPr>
          <w:rFonts w:ascii="宋体" w:hAnsi="宋体" w:eastAsia="宋体" w:cs="Times New Roman"/>
          <w:b/>
          <w:szCs w:val="20"/>
        </w:rPr>
        <w:t>乙方：</w:t>
      </w:r>
      <w:r>
        <w:rPr>
          <w:rFonts w:ascii="宋体" w:hAnsi="宋体" w:eastAsia="宋体"/>
          <w:sz w:val="24"/>
          <w:szCs w:val="24"/>
        </w:rPr>
        <w:t xml:space="preserve"> </w:t>
      </w:r>
    </w:p>
    <w:p w14:paraId="475BFDA8">
      <w:pPr>
        <w:spacing w:line="360" w:lineRule="auto"/>
        <w:rPr>
          <w:rFonts w:ascii="宋体" w:hAnsi="宋体" w:eastAsia="宋体"/>
          <w:sz w:val="24"/>
          <w:szCs w:val="24"/>
        </w:rPr>
      </w:pPr>
      <w:r>
        <w:rPr>
          <w:rFonts w:ascii="宋体" w:hAnsi="宋体" w:eastAsia="宋体" w:cs="Times New Roman"/>
          <w:b/>
          <w:szCs w:val="20"/>
        </w:rPr>
        <w:t>签</w:t>
      </w:r>
      <w:r>
        <w:rPr>
          <w:rFonts w:hint="eastAsia" w:ascii="宋体" w:hAnsi="宋体" w:eastAsia="宋体" w:cs="Times New Roman"/>
          <w:b/>
          <w:szCs w:val="20"/>
        </w:rPr>
        <w:t>定</w:t>
      </w:r>
      <w:r>
        <w:rPr>
          <w:rFonts w:ascii="宋体" w:hAnsi="宋体" w:eastAsia="宋体" w:cs="Times New Roman"/>
          <w:b/>
          <w:szCs w:val="20"/>
        </w:rPr>
        <w:t xml:space="preserve">地点： </w:t>
      </w:r>
      <w:r>
        <w:rPr>
          <w:rFonts w:hint="eastAsia" w:ascii="宋体" w:hAnsi="宋体" w:eastAsia="宋体" w:cs="Times New Roman"/>
          <w:szCs w:val="20"/>
        </w:rPr>
        <w:t>兰州市</w:t>
      </w:r>
    </w:p>
    <w:p w14:paraId="31C187DA">
      <w:pPr>
        <w:spacing w:after="20" w:line="360" w:lineRule="auto"/>
        <w:ind w:firstLine="420" w:firstLineChars="200"/>
        <w:rPr>
          <w:rFonts w:ascii="宋体" w:hAnsi="宋体" w:eastAsia="宋体"/>
          <w:szCs w:val="21"/>
        </w:rPr>
      </w:pPr>
      <w:r>
        <w:rPr>
          <w:rFonts w:ascii="宋体" w:hAnsi="宋体" w:eastAsia="宋体"/>
          <w:color w:val="000000"/>
          <w:szCs w:val="21"/>
        </w:rPr>
        <w:t>为了明确双方的权益和义务，按照《中华人民共和国</w:t>
      </w:r>
      <w:r>
        <w:rPr>
          <w:rFonts w:hint="eastAsia" w:ascii="宋体" w:hAnsi="宋体" w:eastAsia="宋体"/>
          <w:color w:val="000000"/>
          <w:szCs w:val="21"/>
        </w:rPr>
        <w:t>民法典</w:t>
      </w:r>
      <w:r>
        <w:rPr>
          <w:rFonts w:ascii="宋体" w:hAnsi="宋体" w:eastAsia="宋体"/>
          <w:color w:val="000000"/>
          <w:szCs w:val="21"/>
        </w:rPr>
        <w:t>》和有关法律法规的要求，根据双方协商签订如下合同：</w:t>
      </w:r>
    </w:p>
    <w:p w14:paraId="54BA4F51">
      <w:pPr>
        <w:spacing w:after="20" w:line="360" w:lineRule="auto"/>
        <w:rPr>
          <w:rFonts w:ascii="宋体" w:hAnsi="宋体" w:eastAsia="宋体"/>
          <w:b/>
          <w:bCs/>
          <w:szCs w:val="21"/>
        </w:rPr>
      </w:pPr>
      <w:r>
        <w:rPr>
          <w:rFonts w:ascii="宋体" w:hAnsi="宋体" w:eastAsia="宋体"/>
          <w:b/>
          <w:bCs/>
          <w:color w:val="000000"/>
          <w:szCs w:val="21"/>
        </w:rPr>
        <w:t>一、医用耗材、试剂清单</w:t>
      </w:r>
    </w:p>
    <w:tbl>
      <w:tblPr>
        <w:tblStyle w:val="34"/>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2"/>
        <w:gridCol w:w="1020"/>
        <w:gridCol w:w="1207"/>
        <w:gridCol w:w="1064"/>
        <w:gridCol w:w="922"/>
        <w:gridCol w:w="561"/>
        <w:gridCol w:w="1061"/>
        <w:gridCol w:w="1938"/>
        <w:gridCol w:w="1784"/>
      </w:tblGrid>
      <w:tr w14:paraId="7CB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1302" w:type="dxa"/>
            <w:vAlign w:val="center"/>
          </w:tcPr>
          <w:p w14:paraId="421A496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产品名称</w:t>
            </w:r>
          </w:p>
        </w:tc>
        <w:tc>
          <w:tcPr>
            <w:tcW w:w="1020" w:type="dxa"/>
            <w:vAlign w:val="center"/>
          </w:tcPr>
          <w:p w14:paraId="657F05EA">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rPr>
            </w:pPr>
            <w:r>
              <w:rPr>
                <w:rFonts w:hint="eastAsia" w:ascii="宋体" w:hAnsi="宋体" w:eastAsia="宋体"/>
                <w:b/>
                <w:color w:val="000000"/>
                <w:szCs w:val="21"/>
              </w:rPr>
              <w:t>注册证号</w:t>
            </w:r>
          </w:p>
        </w:tc>
        <w:tc>
          <w:tcPr>
            <w:tcW w:w="1207" w:type="dxa"/>
            <w:vAlign w:val="center"/>
          </w:tcPr>
          <w:p w14:paraId="207334AA">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生产厂商</w:t>
            </w:r>
          </w:p>
        </w:tc>
        <w:tc>
          <w:tcPr>
            <w:tcW w:w="1064" w:type="dxa"/>
            <w:vAlign w:val="center"/>
          </w:tcPr>
          <w:p w14:paraId="54E67610">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规格</w:t>
            </w:r>
          </w:p>
        </w:tc>
        <w:tc>
          <w:tcPr>
            <w:tcW w:w="922" w:type="dxa"/>
            <w:vAlign w:val="center"/>
          </w:tcPr>
          <w:p w14:paraId="32885DB6">
            <w:pPr>
              <w:keepNext w:val="0"/>
              <w:keepLines w:val="0"/>
              <w:suppressLineNumbers w:val="0"/>
              <w:spacing w:before="0" w:beforeAutospacing="0" w:after="0" w:afterAutospacing="0" w:line="360" w:lineRule="auto"/>
              <w:ind w:left="0" w:right="0"/>
              <w:jc w:val="center"/>
              <w:rPr>
                <w:rFonts w:hint="eastAsia" w:ascii="宋体" w:hAnsi="宋体" w:eastAsia="宋体"/>
                <w:b/>
                <w:color w:val="000000"/>
                <w:szCs w:val="21"/>
              </w:rPr>
            </w:pPr>
            <w:r>
              <w:rPr>
                <w:rFonts w:hint="eastAsia" w:ascii="宋体" w:hAnsi="宋体" w:eastAsia="宋体"/>
                <w:b/>
                <w:color w:val="000000"/>
                <w:szCs w:val="21"/>
              </w:rPr>
              <w:t>型号</w:t>
            </w:r>
          </w:p>
        </w:tc>
        <w:tc>
          <w:tcPr>
            <w:tcW w:w="561" w:type="dxa"/>
            <w:vAlign w:val="center"/>
          </w:tcPr>
          <w:p w14:paraId="387275C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单位</w:t>
            </w:r>
          </w:p>
        </w:tc>
        <w:tc>
          <w:tcPr>
            <w:tcW w:w="1061" w:type="dxa"/>
            <w:vAlign w:val="center"/>
          </w:tcPr>
          <w:p w14:paraId="0B7F5A8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单价（元）</w:t>
            </w:r>
          </w:p>
        </w:tc>
        <w:tc>
          <w:tcPr>
            <w:tcW w:w="1938" w:type="dxa"/>
            <w:vAlign w:val="center"/>
          </w:tcPr>
          <w:p w14:paraId="0115D1ED">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产品</w:t>
            </w:r>
            <w:r>
              <w:rPr>
                <w:rFonts w:hint="eastAsia" w:ascii="宋体" w:hAnsi="宋体" w:eastAsia="宋体"/>
                <w:b/>
                <w:color w:val="000000"/>
                <w:szCs w:val="21"/>
              </w:rPr>
              <w:t>编</w:t>
            </w:r>
            <w:r>
              <w:rPr>
                <w:rFonts w:hint="eastAsia" w:ascii="宋体" w:hAnsi="宋体" w:eastAsia="宋体"/>
                <w:b/>
                <w:color w:val="000000"/>
                <w:szCs w:val="21"/>
                <w:lang w:val="en-US" w:eastAsia="zh-CN"/>
              </w:rPr>
              <w:t>号（组件）</w:t>
            </w:r>
          </w:p>
        </w:tc>
        <w:tc>
          <w:tcPr>
            <w:tcW w:w="1784" w:type="dxa"/>
            <w:vAlign w:val="center"/>
          </w:tcPr>
          <w:p w14:paraId="4CFDCE2B">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rPr>
              <w:t>医保编码</w:t>
            </w:r>
            <w:r>
              <w:rPr>
                <w:rFonts w:hint="eastAsia" w:ascii="宋体" w:hAnsi="宋体" w:eastAsia="宋体"/>
                <w:b/>
                <w:color w:val="000000"/>
                <w:szCs w:val="21"/>
                <w:lang w:eastAsia="zh-CN"/>
              </w:rPr>
              <w:t>（</w:t>
            </w:r>
            <w:r>
              <w:rPr>
                <w:rFonts w:hint="eastAsia" w:ascii="宋体" w:hAnsi="宋体" w:eastAsia="宋体"/>
                <w:b/>
                <w:color w:val="000000"/>
                <w:szCs w:val="21"/>
                <w:lang w:val="en-US" w:eastAsia="zh-CN"/>
              </w:rPr>
              <w:t>20位）</w:t>
            </w:r>
          </w:p>
        </w:tc>
      </w:tr>
      <w:tr w14:paraId="778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302" w:type="dxa"/>
          </w:tcPr>
          <w:p w14:paraId="518D5FB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20" w:type="dxa"/>
          </w:tcPr>
          <w:p w14:paraId="301CF0A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207" w:type="dxa"/>
          </w:tcPr>
          <w:p w14:paraId="2444B154">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4" w:type="dxa"/>
          </w:tcPr>
          <w:p w14:paraId="247C8037">
            <w:pPr>
              <w:keepNext w:val="0"/>
              <w:keepLines w:val="0"/>
              <w:suppressLineNumbers w:val="0"/>
              <w:spacing w:before="0" w:beforeAutospacing="0" w:after="0" w:afterAutospacing="0" w:line="360" w:lineRule="auto"/>
              <w:ind w:left="0" w:right="0"/>
              <w:rPr>
                <w:rFonts w:hint="default" w:ascii="宋体" w:hAnsi="宋体" w:eastAsia="宋体"/>
                <w:b/>
                <w:szCs w:val="21"/>
              </w:rPr>
            </w:pPr>
          </w:p>
        </w:tc>
        <w:tc>
          <w:tcPr>
            <w:tcW w:w="922" w:type="dxa"/>
            <w:vAlign w:val="center"/>
          </w:tcPr>
          <w:p w14:paraId="2E210909">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561" w:type="dxa"/>
            <w:vAlign w:val="center"/>
          </w:tcPr>
          <w:p w14:paraId="24D7BC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1" w:type="dxa"/>
          </w:tcPr>
          <w:p w14:paraId="4F2AE3AE">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938" w:type="dxa"/>
            <w:vAlign w:val="center"/>
          </w:tcPr>
          <w:p w14:paraId="6B5F64E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784" w:type="dxa"/>
          </w:tcPr>
          <w:p w14:paraId="75F74E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r>
    </w:tbl>
    <w:p w14:paraId="3A6267CF">
      <w:pPr>
        <w:spacing w:before="120" w:beforeLines="50" w:line="360" w:lineRule="auto"/>
        <w:rPr>
          <w:rFonts w:ascii="宋体" w:hAnsi="宋体" w:eastAsia="宋体"/>
          <w:b/>
          <w:bCs/>
          <w:szCs w:val="21"/>
        </w:rPr>
      </w:pPr>
      <w:r>
        <w:rPr>
          <w:rFonts w:hint="eastAsia" w:ascii="宋体" w:hAnsi="宋体" w:eastAsia="宋体"/>
          <w:b/>
          <w:bCs/>
          <w:szCs w:val="21"/>
        </w:rPr>
        <w:t>二、合同变更</w:t>
      </w:r>
    </w:p>
    <w:p w14:paraId="19B20214">
      <w:pPr>
        <w:spacing w:line="360" w:lineRule="auto"/>
        <w:ind w:firstLine="420" w:firstLineChars="200"/>
        <w:rPr>
          <w:rFonts w:ascii="宋体" w:hAnsi="宋体" w:eastAsia="宋体"/>
          <w:szCs w:val="21"/>
        </w:rPr>
      </w:pPr>
      <w:r>
        <w:rPr>
          <w:rFonts w:hint="eastAsia" w:ascii="宋体" w:hAnsi="宋体" w:eastAsia="宋体"/>
          <w:szCs w:val="21"/>
        </w:rPr>
        <w:t>本合同属于主体框架性合同，当合同部分内容产生变更且仅属于合同采购产品部分减少或者增加的情况时，应签订相应补充协议。</w:t>
      </w:r>
    </w:p>
    <w:p w14:paraId="570B637F">
      <w:pPr>
        <w:spacing w:line="360" w:lineRule="auto"/>
        <w:ind w:firstLine="420" w:firstLineChars="200"/>
        <w:rPr>
          <w:rFonts w:ascii="宋体" w:hAnsi="宋体" w:eastAsia="宋体"/>
          <w:szCs w:val="21"/>
        </w:rPr>
      </w:pPr>
      <w:r>
        <w:rPr>
          <w:rFonts w:hint="eastAsia" w:ascii="宋体" w:hAnsi="宋体" w:eastAsia="宋体"/>
          <w:szCs w:val="21"/>
        </w:rPr>
        <w:t>（一）、当本合同涉及的部分产品授权被取消时，须提供上级授权代理商或企业授权终止声明，并与甲方签订相对应产品供应终止型补充协议，主体合同依然有效，终止型补充协议涉及的产品在协议生效时供应行为应随之终止，其他有授权的产品供应时效依据本合同的合同终止和合同效期条款执行。</w:t>
      </w:r>
    </w:p>
    <w:p w14:paraId="71F7A8BB">
      <w:pPr>
        <w:spacing w:line="360" w:lineRule="auto"/>
        <w:ind w:firstLine="420" w:firstLineChars="200"/>
        <w:rPr>
          <w:rFonts w:ascii="宋体" w:hAnsi="宋体" w:eastAsia="宋体"/>
          <w:szCs w:val="21"/>
        </w:rPr>
      </w:pPr>
      <w:r>
        <w:rPr>
          <w:rFonts w:hint="eastAsia" w:ascii="宋体" w:hAnsi="宋体" w:eastAsia="宋体"/>
          <w:szCs w:val="21"/>
        </w:rPr>
        <w:t>（二）、当本合同涉及供应商取得生产企业新的产品供应授权，并且此产品为已入院产品或者是已审批入院的新准入产品时，须与甲方签订增加型补充协议，主体合同依然有效，增加型补充协议必须附有生产厂家或者上一级代理商的授权书，如为已在院产品授权变更情况，还须附有生产企业或者上一级代理商授权变更声明涵，是否形成实际的供应取决于阳光采购平台的议价和配送关系的确认。</w:t>
      </w:r>
    </w:p>
    <w:p w14:paraId="3749E4C5">
      <w:pPr>
        <w:spacing w:line="360" w:lineRule="auto"/>
        <w:ind w:firstLine="420" w:firstLineChars="200"/>
        <w:rPr>
          <w:rFonts w:ascii="宋体" w:hAnsi="宋体" w:eastAsia="宋体"/>
          <w:szCs w:val="21"/>
        </w:rPr>
      </w:pPr>
      <w:r>
        <w:rPr>
          <w:rFonts w:hint="eastAsia" w:ascii="宋体" w:hAnsi="宋体" w:eastAsia="宋体"/>
          <w:szCs w:val="21"/>
        </w:rPr>
        <w:t>（三）、针对已入院产品授权变更情况的增加型补充协议，协议涉及产品单价不得高于我院历史采购价，现供应商在签订补充协议后即应履行合同所涉及相关义务和责任条款，与原供应商不得进行债务转移。</w:t>
      </w:r>
    </w:p>
    <w:p w14:paraId="62EC8D06">
      <w:pPr>
        <w:spacing w:before="120" w:beforeLines="50" w:line="360" w:lineRule="auto"/>
        <w:rPr>
          <w:rFonts w:ascii="宋体" w:hAnsi="宋体" w:eastAsia="宋体"/>
          <w:b/>
          <w:bCs/>
          <w:szCs w:val="21"/>
        </w:rPr>
      </w:pPr>
      <w:r>
        <w:rPr>
          <w:rFonts w:hint="eastAsia" w:ascii="宋体" w:hAnsi="宋体" w:eastAsia="宋体"/>
          <w:b/>
          <w:bCs/>
          <w:szCs w:val="21"/>
        </w:rPr>
        <w:t>三、甲方责任</w:t>
      </w:r>
    </w:p>
    <w:p w14:paraId="68DC6B7A">
      <w:pPr>
        <w:spacing w:line="360" w:lineRule="auto"/>
        <w:ind w:firstLine="420" w:firstLineChars="200"/>
        <w:rPr>
          <w:rFonts w:ascii="宋体" w:hAnsi="宋体" w:eastAsia="宋体"/>
          <w:szCs w:val="21"/>
        </w:rPr>
      </w:pPr>
      <w:r>
        <w:rPr>
          <w:rFonts w:hint="eastAsia" w:ascii="宋体" w:hAnsi="宋体" w:eastAsia="宋体"/>
          <w:szCs w:val="21"/>
        </w:rPr>
        <w:t>（一）、甲方保证从中标人或其委托的代理人处采购中标医用耗材、试剂。</w:t>
      </w:r>
    </w:p>
    <w:p w14:paraId="1E78C84C">
      <w:pPr>
        <w:spacing w:line="360" w:lineRule="auto"/>
        <w:ind w:firstLine="420" w:firstLineChars="200"/>
        <w:rPr>
          <w:rFonts w:ascii="宋体" w:hAnsi="宋体" w:eastAsia="宋体"/>
          <w:szCs w:val="21"/>
        </w:rPr>
      </w:pPr>
      <w:r>
        <w:rPr>
          <w:rFonts w:hint="eastAsia" w:ascii="宋体" w:hAnsi="宋体" w:eastAsia="宋体"/>
          <w:szCs w:val="21"/>
        </w:rPr>
        <w:t>（二）、甲方在合同约定的金额和时限范围内，对配送企业所配送的合格中标医用耗材、试剂，不得以非正当理由拒收或退货。</w:t>
      </w:r>
    </w:p>
    <w:p w14:paraId="62E4CB9A">
      <w:pPr>
        <w:spacing w:before="120" w:beforeLines="50" w:line="360" w:lineRule="auto"/>
        <w:rPr>
          <w:rFonts w:ascii="宋体" w:hAnsi="宋体" w:eastAsia="宋体"/>
          <w:b/>
          <w:bCs/>
          <w:szCs w:val="21"/>
        </w:rPr>
      </w:pPr>
      <w:r>
        <w:rPr>
          <w:rFonts w:hint="eastAsia" w:ascii="宋体" w:hAnsi="宋体" w:eastAsia="宋体"/>
          <w:b/>
          <w:bCs/>
          <w:szCs w:val="21"/>
        </w:rPr>
        <w:t>四、乙方责任</w:t>
      </w:r>
    </w:p>
    <w:p w14:paraId="3F2968D1">
      <w:pPr>
        <w:spacing w:line="360" w:lineRule="auto"/>
        <w:ind w:firstLine="420" w:firstLineChars="200"/>
        <w:rPr>
          <w:rFonts w:ascii="宋体" w:hAnsi="宋体" w:eastAsia="宋体"/>
          <w:szCs w:val="21"/>
        </w:rPr>
      </w:pPr>
      <w:r>
        <w:rPr>
          <w:rFonts w:hint="eastAsia" w:ascii="宋体" w:hAnsi="宋体" w:eastAsia="宋体"/>
          <w:szCs w:val="21"/>
        </w:rPr>
        <w:t>（一）、乙方保证按照约定及本合同所涉及的内容，向甲方提供合格的医用耗材、试剂。</w:t>
      </w:r>
    </w:p>
    <w:p w14:paraId="52D2DF00">
      <w:pPr>
        <w:spacing w:line="360" w:lineRule="auto"/>
        <w:ind w:firstLine="420" w:firstLineChars="200"/>
        <w:rPr>
          <w:rFonts w:ascii="宋体" w:hAnsi="宋体" w:eastAsia="宋体"/>
          <w:szCs w:val="21"/>
        </w:rPr>
      </w:pPr>
      <w:r>
        <w:rPr>
          <w:rFonts w:hint="eastAsia" w:ascii="宋体" w:hAnsi="宋体" w:eastAsia="宋体"/>
          <w:szCs w:val="21"/>
        </w:rPr>
        <w:t>（二）、乙方保证按照甲方的需求承担本合同所涉及医用耗材、试剂相关的伴随服务，包含承担相关的配送所发生的费用。</w:t>
      </w:r>
    </w:p>
    <w:p w14:paraId="2B4EB175">
      <w:pPr>
        <w:spacing w:line="360" w:lineRule="auto"/>
        <w:ind w:firstLine="420" w:firstLineChars="200"/>
        <w:rPr>
          <w:rFonts w:ascii="宋体" w:hAnsi="宋体" w:eastAsia="宋体"/>
          <w:szCs w:val="21"/>
        </w:rPr>
      </w:pPr>
      <w:r>
        <w:rPr>
          <w:rFonts w:hint="eastAsia" w:ascii="宋体" w:hAnsi="宋体" w:eastAsia="宋体"/>
          <w:szCs w:val="21"/>
        </w:rPr>
        <w:t>（三）、乙方须按照甲方的实际需求保证足量供货，供货的时间和数量以甲方的采购计划为准，并需按时将产品送至甲方指定地点进行验收，方可用于临床。</w:t>
      </w:r>
    </w:p>
    <w:p w14:paraId="63ACDBBD">
      <w:pPr>
        <w:spacing w:line="360" w:lineRule="auto"/>
        <w:ind w:firstLine="420" w:firstLineChars="200"/>
        <w:rPr>
          <w:rFonts w:ascii="宋体" w:hAnsi="宋体" w:eastAsia="宋体"/>
          <w:szCs w:val="21"/>
        </w:rPr>
      </w:pPr>
      <w:r>
        <w:rPr>
          <w:rFonts w:hint="eastAsia" w:ascii="宋体" w:hAnsi="宋体" w:eastAsia="宋体"/>
          <w:szCs w:val="21"/>
        </w:rPr>
        <w:t>（四）、乙方全权负责本合同所涉及医用耗材、试剂的质量，向甲方提供的医用耗材、试剂必须符合质量标准，并具备产品注册证（属于医疗器械管理范围的产品）、生产许可证、检测报告、合格证等，并保证甲方在使用过程中的技术支持及售后服务。乙方所提供的产品在有效期内出现质量问题，乙方应全额退还甲方支付的货款并赔偿甲方因此造成的一切损失。</w:t>
      </w:r>
    </w:p>
    <w:p w14:paraId="76BDBEAB">
      <w:pPr>
        <w:spacing w:line="360" w:lineRule="auto"/>
        <w:ind w:firstLine="420" w:firstLineChars="200"/>
        <w:rPr>
          <w:rFonts w:ascii="宋体" w:hAnsi="宋体" w:eastAsia="宋体"/>
          <w:szCs w:val="21"/>
        </w:rPr>
      </w:pPr>
      <w:r>
        <w:rPr>
          <w:rFonts w:hint="eastAsia" w:ascii="宋体" w:hAnsi="宋体" w:eastAsia="宋体"/>
          <w:szCs w:val="21"/>
        </w:rPr>
        <w:t>（五）、乙方</w:t>
      </w:r>
      <w:r>
        <w:rPr>
          <w:rFonts w:hint="eastAsia" w:ascii="宋体" w:hAnsi="宋体" w:eastAsia="宋体"/>
          <w:szCs w:val="21"/>
          <w:lang w:val="en-US" w:eastAsia="zh-CN"/>
        </w:rPr>
        <w:t>应主动实行药品耗材招采子系统</w:t>
      </w:r>
      <w:r>
        <w:rPr>
          <w:rFonts w:hint="eastAsia" w:ascii="宋体" w:hAnsi="宋体" w:eastAsia="宋体"/>
          <w:szCs w:val="21"/>
        </w:rPr>
        <w:t>实时价格联动机制</w:t>
      </w:r>
      <w:r>
        <w:rPr>
          <w:rFonts w:hint="eastAsia" w:ascii="宋体" w:hAnsi="宋体" w:eastAsia="宋体"/>
          <w:szCs w:val="21"/>
          <w:lang w:eastAsia="zh-CN"/>
        </w:rPr>
        <w:t>，</w:t>
      </w:r>
      <w:r>
        <w:rPr>
          <w:rFonts w:hint="eastAsia" w:ascii="宋体" w:hAnsi="宋体" w:eastAsia="宋体"/>
          <w:szCs w:val="21"/>
        </w:rPr>
        <w:t>积极配合甲方在</w:t>
      </w:r>
      <w:r>
        <w:rPr>
          <w:rFonts w:hint="eastAsia" w:ascii="宋体" w:hAnsi="宋体" w:eastAsia="宋体"/>
          <w:szCs w:val="21"/>
          <w:lang w:val="en-US" w:eastAsia="zh-CN"/>
        </w:rPr>
        <w:t>药品耗材招采子系统</w:t>
      </w:r>
      <w:r>
        <w:rPr>
          <w:rFonts w:hint="eastAsia" w:ascii="宋体" w:hAnsi="宋体" w:eastAsia="宋体"/>
          <w:szCs w:val="21"/>
        </w:rPr>
        <w:t>所涉及产品的议价和价格变更行为，并及时确认甲方的议价申请。逾期未积极响应的，甲方有权追究其责任。</w:t>
      </w:r>
    </w:p>
    <w:p w14:paraId="398CD29D">
      <w:pPr>
        <w:spacing w:before="120" w:beforeLines="50" w:line="360" w:lineRule="auto"/>
        <w:rPr>
          <w:rFonts w:ascii="宋体" w:hAnsi="宋体" w:eastAsia="宋体"/>
          <w:b/>
          <w:bCs/>
          <w:szCs w:val="21"/>
        </w:rPr>
      </w:pPr>
      <w:r>
        <w:rPr>
          <w:rFonts w:hint="eastAsia" w:ascii="宋体" w:hAnsi="宋体" w:eastAsia="宋体"/>
          <w:b/>
          <w:bCs/>
          <w:szCs w:val="21"/>
        </w:rPr>
        <w:t>五、违约处理</w:t>
      </w:r>
    </w:p>
    <w:p w14:paraId="67362597">
      <w:pPr>
        <w:spacing w:line="360" w:lineRule="auto"/>
        <w:ind w:firstLine="420" w:firstLineChars="200"/>
        <w:rPr>
          <w:rFonts w:ascii="宋体" w:hAnsi="宋体" w:eastAsia="宋体"/>
          <w:szCs w:val="21"/>
        </w:rPr>
      </w:pPr>
      <w:r>
        <w:rPr>
          <w:rFonts w:hint="eastAsia" w:ascii="宋体" w:hAnsi="宋体" w:eastAsia="宋体"/>
          <w:szCs w:val="21"/>
        </w:rPr>
        <w:t>（一）、甲乙双方的违约行为按照《中华人民共和国民法典》的有关规定进行处理。</w:t>
      </w:r>
    </w:p>
    <w:p w14:paraId="46A901EF">
      <w:pPr>
        <w:spacing w:line="360" w:lineRule="auto"/>
        <w:ind w:firstLine="420" w:firstLineChars="200"/>
        <w:rPr>
          <w:rFonts w:ascii="宋体" w:hAnsi="宋体" w:eastAsia="宋体"/>
          <w:szCs w:val="21"/>
        </w:rPr>
      </w:pPr>
      <w:r>
        <w:rPr>
          <w:rFonts w:hint="eastAsia" w:ascii="宋体" w:hAnsi="宋体" w:eastAsia="宋体"/>
          <w:szCs w:val="21"/>
        </w:rPr>
        <w:t>（二）、乙方所提供的医用耗材、试剂的品种、规格不符合合同规定标准的，甲方有权拒绝收货。乙方提供假冒、伪劣医用耗材、试剂的，甲方有权拒绝支付货款，并将假冒伪劣医用耗材、试剂移送监督部门处理，并要求乙方赔偿甲方所受经济损失及名誉上的损失，必要时诉诸法律处理。</w:t>
      </w:r>
    </w:p>
    <w:p w14:paraId="52456736">
      <w:pPr>
        <w:spacing w:line="360" w:lineRule="auto"/>
        <w:ind w:firstLine="420" w:firstLineChars="200"/>
        <w:rPr>
          <w:rFonts w:ascii="宋体" w:hAnsi="宋体" w:eastAsia="宋体"/>
          <w:szCs w:val="21"/>
        </w:rPr>
      </w:pPr>
      <w:r>
        <w:rPr>
          <w:rFonts w:hint="eastAsia" w:ascii="宋体" w:hAnsi="宋体" w:eastAsia="宋体"/>
          <w:szCs w:val="21"/>
        </w:rPr>
        <w:t>（三）、乙方无不可抗拒因素，不供货、不足量供货、不及时供货或仅对部分部门供货的，甲方有权取消乙方供应给甲方所涉及的所有品种产品，两年内不得参加医用耗材、试剂遴选集中招标采购等活动。</w:t>
      </w:r>
    </w:p>
    <w:p w14:paraId="783845F9">
      <w:pPr>
        <w:spacing w:line="360" w:lineRule="auto"/>
        <w:ind w:firstLine="420" w:firstLineChars="200"/>
        <w:rPr>
          <w:rFonts w:ascii="宋体" w:hAnsi="宋体" w:eastAsia="宋体"/>
          <w:szCs w:val="21"/>
        </w:rPr>
      </w:pPr>
      <w:r>
        <w:rPr>
          <w:rFonts w:hint="eastAsia" w:ascii="宋体" w:hAnsi="宋体" w:eastAsia="宋体"/>
          <w:szCs w:val="21"/>
        </w:rPr>
        <w:t>（四）、医用耗材、试剂近效期三个月内的或者出现质量问题的，甲方可根据情况提出退货或换货，乙方必须按甲方要求给予退货或换货。</w:t>
      </w:r>
    </w:p>
    <w:p w14:paraId="558C41D1">
      <w:pPr>
        <w:spacing w:line="360" w:lineRule="auto"/>
        <w:ind w:firstLine="420" w:firstLineChars="200"/>
        <w:rPr>
          <w:rFonts w:ascii="宋体" w:hAnsi="宋体" w:eastAsia="宋体"/>
          <w:szCs w:val="21"/>
        </w:rPr>
      </w:pPr>
      <w:r>
        <w:rPr>
          <w:rFonts w:hint="eastAsia" w:ascii="宋体" w:hAnsi="宋体" w:eastAsia="宋体"/>
          <w:szCs w:val="21"/>
        </w:rPr>
        <w:t>（五）、如果乙方提供的所有资料中有虚假部分，则取消乙方供应给甲方所涉及的所有品种产品的供应权和款项的支付，并因此对甲方造成的直接或间接损失进行赔偿。</w:t>
      </w:r>
    </w:p>
    <w:p w14:paraId="7C6AB002">
      <w:pPr>
        <w:spacing w:before="120" w:beforeLines="50" w:line="360" w:lineRule="auto"/>
        <w:jc w:val="left"/>
        <w:rPr>
          <w:rFonts w:ascii="宋体" w:hAnsi="宋体" w:eastAsia="宋体"/>
          <w:b/>
          <w:bCs/>
          <w:szCs w:val="21"/>
        </w:rPr>
      </w:pPr>
      <w:r>
        <w:rPr>
          <w:rFonts w:hint="eastAsia" w:ascii="宋体" w:hAnsi="宋体" w:eastAsia="宋体"/>
          <w:b/>
          <w:bCs/>
          <w:szCs w:val="21"/>
        </w:rPr>
        <w:t>六、争议解决</w:t>
      </w:r>
    </w:p>
    <w:p w14:paraId="6503B07B">
      <w:pPr>
        <w:spacing w:line="360" w:lineRule="auto"/>
        <w:ind w:firstLine="420" w:firstLineChars="200"/>
        <w:rPr>
          <w:rFonts w:ascii="宋体" w:hAnsi="宋体" w:eastAsia="宋体"/>
          <w:szCs w:val="21"/>
        </w:rPr>
      </w:pPr>
      <w:r>
        <w:rPr>
          <w:rFonts w:hint="eastAsia" w:ascii="宋体" w:hAnsi="宋体" w:eastAsia="宋体"/>
          <w:szCs w:val="21"/>
        </w:rPr>
        <w:t>本合同未尽事宜或合同履行过程中产生的任何争议与纠纷，双方均应通过友好协商的方式解决。若协商不成，提交合同签约地的仲裁机构或人民法院仲裁或起诉。</w:t>
      </w:r>
    </w:p>
    <w:p w14:paraId="7C953485">
      <w:pPr>
        <w:spacing w:before="120" w:beforeLines="50" w:line="360" w:lineRule="auto"/>
        <w:rPr>
          <w:rFonts w:ascii="宋体" w:hAnsi="宋体" w:eastAsia="宋体"/>
          <w:b/>
          <w:bCs/>
          <w:szCs w:val="21"/>
        </w:rPr>
      </w:pPr>
      <w:r>
        <w:rPr>
          <w:rFonts w:hint="eastAsia" w:ascii="宋体" w:hAnsi="宋体" w:eastAsia="宋体"/>
          <w:b/>
          <w:bCs/>
          <w:szCs w:val="21"/>
        </w:rPr>
        <w:t>七、合同生效</w:t>
      </w:r>
    </w:p>
    <w:p w14:paraId="1AECFFC1">
      <w:pPr>
        <w:spacing w:line="360" w:lineRule="auto"/>
        <w:ind w:firstLine="420" w:firstLineChars="200"/>
        <w:rPr>
          <w:rFonts w:ascii="宋体" w:hAnsi="宋体" w:eastAsia="宋体"/>
          <w:szCs w:val="21"/>
        </w:rPr>
      </w:pPr>
      <w:r>
        <w:rPr>
          <w:rFonts w:hint="eastAsia" w:ascii="宋体" w:hAnsi="宋体" w:eastAsia="宋体"/>
          <w:szCs w:val="21"/>
        </w:rPr>
        <w:t>本合同一式三份，甲方两份，乙方一份，均具有同等效力。经双方代表签字并加盖公章后生效。</w:t>
      </w:r>
    </w:p>
    <w:p w14:paraId="64C6D269">
      <w:pPr>
        <w:spacing w:before="120" w:beforeLines="50" w:line="360" w:lineRule="auto"/>
        <w:rPr>
          <w:rFonts w:ascii="宋体" w:hAnsi="宋体" w:eastAsia="宋体"/>
          <w:b/>
          <w:bCs/>
          <w:szCs w:val="21"/>
        </w:rPr>
      </w:pPr>
      <w:r>
        <w:rPr>
          <w:rFonts w:hint="eastAsia" w:ascii="宋体" w:hAnsi="宋体" w:eastAsia="宋体"/>
          <w:b/>
          <w:bCs/>
          <w:szCs w:val="21"/>
        </w:rPr>
        <w:t>八、合同终止</w:t>
      </w:r>
    </w:p>
    <w:p w14:paraId="0987EE45">
      <w:pPr>
        <w:spacing w:line="360" w:lineRule="auto"/>
        <w:ind w:firstLine="420" w:firstLineChars="200"/>
        <w:rPr>
          <w:rFonts w:ascii="宋体" w:hAnsi="宋体" w:eastAsia="宋体"/>
          <w:szCs w:val="21"/>
        </w:rPr>
      </w:pPr>
      <w:r>
        <w:rPr>
          <w:rFonts w:hint="eastAsia" w:ascii="宋体" w:hAnsi="宋体" w:eastAsia="宋体"/>
          <w:szCs w:val="21"/>
        </w:rPr>
        <w:t>（一）、如在合同期内，乙方出现质量事故及多次发生货源严重不足的情况，甲方有权随时终止合同。</w:t>
      </w:r>
    </w:p>
    <w:p w14:paraId="1C1B0734">
      <w:pPr>
        <w:spacing w:line="360" w:lineRule="auto"/>
        <w:ind w:firstLine="420" w:firstLineChars="200"/>
        <w:rPr>
          <w:rFonts w:ascii="宋体" w:hAnsi="宋体" w:eastAsia="宋体"/>
          <w:szCs w:val="21"/>
        </w:rPr>
      </w:pPr>
      <w:r>
        <w:rPr>
          <w:rFonts w:hint="eastAsia" w:ascii="宋体" w:hAnsi="宋体" w:eastAsia="宋体"/>
          <w:szCs w:val="21"/>
        </w:rPr>
        <w:t>（二）、遇物价、国家政策、法规调整，已不再适宜继续使用的医用耗材、试剂，甲方有权随时终止合同。</w:t>
      </w:r>
    </w:p>
    <w:p w14:paraId="449941B9">
      <w:pPr>
        <w:spacing w:line="360" w:lineRule="auto"/>
        <w:ind w:firstLine="420" w:firstLineChars="200"/>
        <w:rPr>
          <w:rFonts w:ascii="宋体" w:hAnsi="宋体" w:eastAsia="宋体"/>
          <w:szCs w:val="21"/>
        </w:rPr>
      </w:pPr>
      <w:r>
        <w:rPr>
          <w:rFonts w:hint="eastAsia" w:ascii="宋体" w:hAnsi="宋体" w:eastAsia="宋体"/>
          <w:szCs w:val="21"/>
        </w:rPr>
        <w:t>（三）、若甲方组织本合同涉及产品进行统一公开招标时，则该合同自动终止。</w:t>
      </w:r>
    </w:p>
    <w:p w14:paraId="6BAA7B42">
      <w:pPr>
        <w:spacing w:line="360" w:lineRule="auto"/>
        <w:ind w:firstLine="420" w:firstLineChars="200"/>
        <w:rPr>
          <w:rFonts w:ascii="宋体" w:hAnsi="宋体" w:eastAsia="宋体"/>
          <w:szCs w:val="21"/>
        </w:rPr>
      </w:pPr>
      <w:r>
        <w:rPr>
          <w:rFonts w:hint="eastAsia" w:ascii="宋体" w:hAnsi="宋体" w:eastAsia="宋体"/>
          <w:szCs w:val="21"/>
        </w:rPr>
        <w:t>（四）、若本合同所涉及所有产品相关资质文件到期，新资质无法有效提供或者公司法人等重要元素发生变化时，甲方有权终止该合同。</w:t>
      </w:r>
    </w:p>
    <w:p w14:paraId="01319CBA">
      <w:pPr>
        <w:spacing w:line="360" w:lineRule="auto"/>
        <w:rPr>
          <w:rFonts w:ascii="宋体" w:hAnsi="宋体" w:eastAsia="宋体"/>
          <w:b/>
          <w:bCs/>
          <w:szCs w:val="21"/>
        </w:rPr>
      </w:pPr>
      <w:r>
        <w:rPr>
          <w:rFonts w:hint="eastAsia" w:ascii="宋体" w:hAnsi="宋体" w:eastAsia="宋体"/>
          <w:b/>
          <w:bCs/>
          <w:szCs w:val="21"/>
        </w:rPr>
        <w:t>九、合同付款</w:t>
      </w:r>
    </w:p>
    <w:p w14:paraId="59CF8F30">
      <w:pPr>
        <w:spacing w:line="360" w:lineRule="auto"/>
        <w:ind w:firstLine="420" w:firstLineChars="200"/>
        <w:rPr>
          <w:rFonts w:ascii="宋体" w:hAnsi="宋体" w:eastAsia="宋体"/>
          <w:szCs w:val="21"/>
        </w:rPr>
      </w:pPr>
      <w:r>
        <w:rPr>
          <w:rFonts w:hint="eastAsia" w:ascii="宋体" w:hAnsi="宋体" w:eastAsia="宋体"/>
          <w:szCs w:val="21"/>
        </w:rPr>
        <w:t>甲方自收到的医用耗材、试剂发票及合同所约定产品后，并在使用过程中未出现该产品相关的质量等问题，则依据乙方提供的账户，按照甲方相关规定流程进行付款。</w:t>
      </w:r>
    </w:p>
    <w:p w14:paraId="3D89267C">
      <w:pPr>
        <w:spacing w:line="360" w:lineRule="auto"/>
        <w:rPr>
          <w:rFonts w:ascii="宋体" w:hAnsi="宋体" w:eastAsia="宋体"/>
          <w:b/>
          <w:bCs/>
          <w:szCs w:val="21"/>
        </w:rPr>
      </w:pPr>
      <w:r>
        <w:rPr>
          <w:rFonts w:hint="eastAsia" w:ascii="宋体" w:hAnsi="宋体" w:eastAsia="宋体"/>
          <w:b/>
          <w:bCs/>
          <w:szCs w:val="21"/>
        </w:rPr>
        <w:t>十、合同效期</w:t>
      </w:r>
    </w:p>
    <w:p w14:paraId="67D3F519">
      <w:pPr>
        <w:spacing w:line="360" w:lineRule="auto"/>
        <w:ind w:firstLine="420" w:firstLineChars="200"/>
        <w:rPr>
          <w:rFonts w:ascii="宋体" w:hAnsi="宋体" w:eastAsia="宋体"/>
          <w:szCs w:val="21"/>
        </w:rPr>
      </w:pPr>
      <w:r>
        <w:rPr>
          <w:rFonts w:hint="eastAsia" w:ascii="宋体" w:hAnsi="宋体" w:eastAsia="宋体"/>
          <w:szCs w:val="21"/>
        </w:rPr>
        <w:t>本合同自签订生效之日起，</w:t>
      </w:r>
      <w:r>
        <w:rPr>
          <w:rFonts w:hint="eastAsia" w:ascii="宋体" w:hAnsi="宋体" w:eastAsia="宋体"/>
          <w:szCs w:val="21"/>
          <w:lang w:val="en-US" w:eastAsia="zh-CN"/>
        </w:rPr>
        <w:t>二</w:t>
      </w:r>
      <w:r>
        <w:rPr>
          <w:rFonts w:hint="eastAsia" w:ascii="宋体" w:hAnsi="宋体" w:eastAsia="宋体"/>
          <w:szCs w:val="21"/>
        </w:rPr>
        <w:t>年内有效；在合同</w:t>
      </w:r>
      <w:r>
        <w:rPr>
          <w:rFonts w:ascii="宋体" w:hAnsi="宋体" w:eastAsia="宋体"/>
          <w:szCs w:val="21"/>
        </w:rPr>
        <w:t>到期后，经甲乙双方协商一致，在</w:t>
      </w:r>
      <w:r>
        <w:rPr>
          <w:rFonts w:hint="eastAsia" w:ascii="宋体" w:hAnsi="宋体" w:eastAsia="宋体"/>
          <w:szCs w:val="21"/>
        </w:rPr>
        <w:t>平等</w:t>
      </w:r>
      <w:r>
        <w:rPr>
          <w:rFonts w:ascii="宋体" w:hAnsi="宋体" w:eastAsia="宋体"/>
          <w:szCs w:val="21"/>
        </w:rPr>
        <w:t>、自愿、诚信的基础上续签合同。</w:t>
      </w:r>
    </w:p>
    <w:p w14:paraId="76475927">
      <w:pPr>
        <w:spacing w:line="360" w:lineRule="auto"/>
        <w:rPr>
          <w:rFonts w:ascii="宋体" w:hAnsi="宋体" w:eastAsia="宋体" w:cs="Times New Roman"/>
          <w:b/>
          <w:szCs w:val="20"/>
        </w:rPr>
      </w:pPr>
    </w:p>
    <w:p w14:paraId="5337BDA5">
      <w:pPr>
        <w:spacing w:line="360" w:lineRule="auto"/>
        <w:rPr>
          <w:rFonts w:ascii="宋体" w:hAnsi="宋体" w:eastAsia="宋体" w:cs="Times New Roman"/>
          <w:b/>
          <w:szCs w:val="20"/>
        </w:rPr>
      </w:pPr>
    </w:p>
    <w:p w14:paraId="7A26B77B">
      <w:pPr>
        <w:spacing w:line="360" w:lineRule="auto"/>
        <w:rPr>
          <w:rFonts w:ascii="宋体" w:hAnsi="宋体" w:eastAsia="宋体" w:cs="Times New Roman"/>
          <w:szCs w:val="20"/>
        </w:rPr>
      </w:pPr>
      <w:r>
        <w:rPr>
          <w:rFonts w:hint="eastAsia" w:ascii="宋体" w:hAnsi="宋体" w:eastAsia="宋体" w:cs="Times New Roman"/>
          <w:b/>
          <w:szCs w:val="20"/>
        </w:rPr>
        <w:t>甲方名称：</w:t>
      </w:r>
      <w:r>
        <w:rPr>
          <w:rFonts w:hint="eastAsia" w:ascii="宋体" w:hAnsi="宋体" w:eastAsia="宋体" w:cs="Times New Roman"/>
          <w:szCs w:val="20"/>
        </w:rPr>
        <w:t>甘肃省妇幼保健院（甘肃省</w:t>
      </w:r>
      <w:r>
        <w:rPr>
          <w:rFonts w:ascii="宋体" w:hAnsi="宋体" w:eastAsia="宋体" w:cs="Times New Roman"/>
          <w:szCs w:val="20"/>
        </w:rPr>
        <w:t>中心医院</w:t>
      </w:r>
      <w:r>
        <w:rPr>
          <w:rFonts w:hint="eastAsia" w:ascii="宋体" w:hAnsi="宋体" w:eastAsia="宋体" w:cs="Times New Roman"/>
          <w:szCs w:val="20"/>
        </w:rPr>
        <w:t xml:space="preserve">）　     </w:t>
      </w:r>
      <w:r>
        <w:rPr>
          <w:rFonts w:hint="eastAsia" w:ascii="宋体" w:hAnsi="宋体" w:eastAsia="宋体" w:cs="Times New Roman"/>
          <w:b/>
          <w:szCs w:val="20"/>
        </w:rPr>
        <w:t>乙方名称：</w:t>
      </w:r>
    </w:p>
    <w:p w14:paraId="2877332C">
      <w:pPr>
        <w:spacing w:line="360" w:lineRule="auto"/>
        <w:rPr>
          <w:rFonts w:ascii="宋体" w:hAnsi="宋体" w:eastAsia="宋体" w:cs="Times New Roman"/>
          <w:szCs w:val="20"/>
        </w:rPr>
      </w:pPr>
      <w:r>
        <w:rPr>
          <w:rFonts w:hint="eastAsia" w:ascii="宋体" w:hAnsi="宋体" w:eastAsia="宋体" w:cs="Times New Roman"/>
          <w:b/>
          <w:szCs w:val="20"/>
        </w:rPr>
        <w:t>地址：</w:t>
      </w:r>
      <w:r>
        <w:rPr>
          <w:rFonts w:hint="eastAsia" w:ascii="宋体" w:hAnsi="宋体" w:eastAsia="宋体" w:cs="Times New Roman"/>
          <w:szCs w:val="20"/>
        </w:rPr>
        <w:t xml:space="preserve">兰州市七里河北街143号　                     </w:t>
      </w:r>
      <w:r>
        <w:rPr>
          <w:rFonts w:hint="eastAsia" w:ascii="宋体" w:hAnsi="宋体" w:eastAsia="宋体" w:cs="Times New Roman"/>
          <w:b/>
          <w:szCs w:val="20"/>
        </w:rPr>
        <w:t>地址：</w:t>
      </w:r>
    </w:p>
    <w:p w14:paraId="23510B8E">
      <w:pPr>
        <w:spacing w:line="360" w:lineRule="auto"/>
        <w:rPr>
          <w:rFonts w:ascii="宋体" w:hAnsi="宋体" w:eastAsia="宋体" w:cs="Times New Roman"/>
          <w:szCs w:val="20"/>
        </w:rPr>
      </w:pPr>
      <w:r>
        <w:rPr>
          <w:rFonts w:hint="eastAsia" w:ascii="宋体" w:hAnsi="宋体" w:eastAsia="宋体" w:cs="Times New Roman"/>
          <w:b/>
          <w:szCs w:val="20"/>
        </w:rPr>
        <w:t>电话：</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电话：</w:t>
      </w:r>
    </w:p>
    <w:p w14:paraId="39CC9D70">
      <w:pPr>
        <w:spacing w:line="360" w:lineRule="auto"/>
        <w:rPr>
          <w:rFonts w:ascii="宋体" w:hAnsi="宋体" w:eastAsia="宋体" w:cs="Times New Roman"/>
          <w:szCs w:val="20"/>
        </w:rPr>
      </w:pPr>
      <w:r>
        <w:rPr>
          <w:rFonts w:hint="eastAsia" w:ascii="宋体" w:hAnsi="宋体" w:eastAsia="宋体" w:cs="Times New Roman"/>
          <w:b/>
          <w:szCs w:val="20"/>
        </w:rPr>
        <w:t>传真：</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传真：</w:t>
      </w:r>
    </w:p>
    <w:p w14:paraId="192CE939">
      <w:pPr>
        <w:spacing w:line="360" w:lineRule="auto"/>
        <w:rPr>
          <w:rFonts w:ascii="宋体" w:hAnsi="宋体" w:eastAsia="宋体" w:cs="Times New Roman"/>
          <w:szCs w:val="20"/>
        </w:rPr>
      </w:pPr>
      <w:r>
        <w:rPr>
          <w:rFonts w:hint="eastAsia" w:ascii="宋体" w:hAnsi="宋体" w:eastAsia="宋体" w:cs="Times New Roman"/>
          <w:b/>
          <w:szCs w:val="20"/>
        </w:rPr>
        <w:t>邮编：</w:t>
      </w:r>
      <w:r>
        <w:rPr>
          <w:rFonts w:hint="eastAsia" w:ascii="宋体" w:hAnsi="宋体" w:eastAsia="宋体" w:cs="Times New Roman"/>
          <w:b w:val="0"/>
          <w:bCs/>
          <w:szCs w:val="20"/>
        </w:rPr>
        <w:t>730050　</w:t>
      </w:r>
      <w:r>
        <w:rPr>
          <w:rFonts w:hint="eastAsia" w:ascii="宋体" w:hAnsi="宋体" w:eastAsia="宋体" w:cs="Times New Roman"/>
          <w:szCs w:val="20"/>
        </w:rPr>
        <w:t xml:space="preserve">                                     </w:t>
      </w:r>
      <w:r>
        <w:rPr>
          <w:rFonts w:hint="eastAsia" w:ascii="宋体" w:hAnsi="宋体" w:eastAsia="宋体" w:cs="Times New Roman"/>
          <w:b/>
          <w:szCs w:val="20"/>
        </w:rPr>
        <w:t>邮编：</w:t>
      </w:r>
      <w:r>
        <w:rPr>
          <w:rFonts w:hint="eastAsia" w:ascii="宋体" w:hAnsi="宋体" w:eastAsia="宋体" w:cs="Times New Roman"/>
          <w:szCs w:val="20"/>
        </w:rPr>
        <w:t xml:space="preserve"> </w:t>
      </w:r>
    </w:p>
    <w:p w14:paraId="0ACF73E7">
      <w:pPr>
        <w:spacing w:line="360" w:lineRule="auto"/>
        <w:rPr>
          <w:rFonts w:ascii="宋体" w:hAnsi="宋体" w:eastAsia="宋体" w:cs="Times New Roman"/>
          <w:szCs w:val="20"/>
        </w:rPr>
      </w:pPr>
      <w:r>
        <w:rPr>
          <w:rFonts w:hint="eastAsia" w:ascii="宋体" w:hAnsi="宋体" w:eastAsia="宋体" w:cs="Times New Roman"/>
          <w:b/>
          <w:szCs w:val="20"/>
        </w:rPr>
        <w:t>开户银行：</w:t>
      </w:r>
      <w:r>
        <w:rPr>
          <w:rFonts w:hint="eastAsia" w:ascii="宋体" w:hAnsi="宋体" w:eastAsia="宋体" w:cs="Times New Roman"/>
          <w:szCs w:val="20"/>
        </w:rPr>
        <w:t xml:space="preserve">兰州交通银行七里河支行                   </w:t>
      </w:r>
      <w:r>
        <w:rPr>
          <w:rFonts w:hint="eastAsia" w:ascii="宋体" w:hAnsi="宋体" w:eastAsia="宋体" w:cs="Times New Roman"/>
          <w:b/>
          <w:szCs w:val="20"/>
        </w:rPr>
        <w:t>电子邮箱：</w:t>
      </w:r>
      <w:r>
        <w:rPr>
          <w:rFonts w:hint="eastAsia" w:ascii="宋体" w:hAnsi="宋体" w:eastAsia="宋体" w:cs="Times New Roman"/>
          <w:szCs w:val="20"/>
        </w:rPr>
        <w:t xml:space="preserve">  </w:t>
      </w:r>
    </w:p>
    <w:p w14:paraId="0D094CC6">
      <w:pPr>
        <w:spacing w:line="360" w:lineRule="auto"/>
        <w:rPr>
          <w:rFonts w:ascii="宋体" w:hAnsi="宋体" w:eastAsia="宋体" w:cs="Times New Roman"/>
          <w:szCs w:val="20"/>
        </w:rPr>
      </w:pPr>
      <w:r>
        <w:rPr>
          <w:rFonts w:hint="eastAsia" w:ascii="宋体" w:hAnsi="宋体" w:eastAsia="宋体" w:cs="Times New Roman"/>
          <w:b/>
          <w:szCs w:val="20"/>
        </w:rPr>
        <w:t>银行账户：</w:t>
      </w:r>
      <w:r>
        <w:rPr>
          <w:rFonts w:hint="eastAsia" w:ascii="宋体" w:hAnsi="宋体" w:eastAsia="宋体" w:cs="Times New Roman"/>
          <w:b w:val="0"/>
          <w:bCs/>
          <w:szCs w:val="20"/>
        </w:rPr>
        <w:t>62106010801</w:t>
      </w:r>
      <w:r>
        <w:rPr>
          <w:rFonts w:hint="eastAsia" w:ascii="宋体" w:hAnsi="宋体" w:eastAsia="宋体" w:cs="Times New Roman"/>
          <w:szCs w:val="20"/>
        </w:rPr>
        <w:t xml:space="preserve">0149127009                    </w:t>
      </w:r>
      <w:r>
        <w:rPr>
          <w:rFonts w:hint="eastAsia" w:ascii="宋体" w:hAnsi="宋体" w:eastAsia="宋体" w:cs="Times New Roman"/>
          <w:b/>
          <w:szCs w:val="20"/>
        </w:rPr>
        <w:t>开户银行：</w:t>
      </w:r>
    </w:p>
    <w:p w14:paraId="5F34B5AF">
      <w:pPr>
        <w:spacing w:line="360" w:lineRule="auto"/>
        <w:rPr>
          <w:rFonts w:ascii="宋体" w:hAnsi="宋体" w:eastAsia="宋体" w:cs="Times New Roman"/>
          <w:szCs w:val="20"/>
        </w:rPr>
      </w:pPr>
      <w:r>
        <w:rPr>
          <w:rFonts w:hint="eastAsia" w:ascii="宋体" w:hAnsi="宋体" w:eastAsia="宋体" w:cs="Times New Roman"/>
          <w:b/>
          <w:szCs w:val="20"/>
        </w:rPr>
        <w:t>法定代表人：</w:t>
      </w:r>
      <w:r>
        <w:rPr>
          <w:rFonts w:hint="eastAsia" w:ascii="宋体" w:hAnsi="宋体" w:eastAsia="宋体" w:cs="Times New Roman"/>
          <w:szCs w:val="20"/>
        </w:rPr>
        <w:t xml:space="preserve">                                       </w:t>
      </w:r>
      <w:r>
        <w:rPr>
          <w:rFonts w:hint="eastAsia" w:ascii="宋体" w:hAnsi="宋体" w:eastAsia="宋体" w:cs="Times New Roman"/>
          <w:b/>
          <w:szCs w:val="20"/>
        </w:rPr>
        <w:t>银行账户：</w:t>
      </w:r>
    </w:p>
    <w:p w14:paraId="6D7A5062">
      <w:pPr>
        <w:spacing w:line="360" w:lineRule="auto"/>
        <w:rPr>
          <w:rFonts w:ascii="宋体" w:hAnsi="宋体" w:eastAsia="宋体" w:cs="Times New Roman"/>
          <w:b/>
          <w:szCs w:val="20"/>
        </w:rPr>
      </w:pPr>
      <w:r>
        <w:rPr>
          <w:rFonts w:hint="eastAsia" w:ascii="宋体" w:hAnsi="宋体" w:eastAsia="宋体" w:cs="Times New Roman"/>
          <w:b/>
          <w:szCs w:val="20"/>
        </w:rPr>
        <w:t>经办人：</w:t>
      </w:r>
      <w:r>
        <w:rPr>
          <w:rFonts w:hint="eastAsia" w:ascii="宋体" w:hAnsi="宋体" w:eastAsia="宋体" w:cs="Times New Roman"/>
          <w:szCs w:val="20"/>
        </w:rPr>
        <w:t xml:space="preserve">                                           </w:t>
      </w:r>
      <w:r>
        <w:rPr>
          <w:rFonts w:hint="eastAsia" w:ascii="宋体" w:hAnsi="宋体" w:eastAsia="宋体" w:cs="Times New Roman"/>
          <w:b/>
          <w:szCs w:val="20"/>
        </w:rPr>
        <w:t>法定代表人：</w:t>
      </w:r>
    </w:p>
    <w:p w14:paraId="3DAEB556">
      <w:pPr>
        <w:spacing w:line="360" w:lineRule="auto"/>
        <w:rPr>
          <w:rFonts w:ascii="宋体" w:hAnsi="宋体"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经办人：</w:t>
      </w:r>
      <w:r>
        <w:rPr>
          <w:rFonts w:hint="eastAsia" w:ascii="宋体" w:hAnsi="宋体" w:eastAsia="宋体" w:cs="Times New Roman"/>
          <w:szCs w:val="20"/>
        </w:rPr>
        <w:t xml:space="preserve">           　</w:t>
      </w:r>
    </w:p>
    <w:p w14:paraId="5EE4BDC3">
      <w:pPr>
        <w:spacing w:line="360" w:lineRule="auto"/>
        <w:rPr>
          <w:rFonts w:ascii="宋体" w:hAnsi="宋体" w:eastAsia="宋体" w:cs="Times New Roman"/>
          <w:szCs w:val="20"/>
        </w:rPr>
      </w:pPr>
      <w:r>
        <w:rPr>
          <w:rFonts w:hint="eastAsia" w:ascii="宋体" w:hAnsi="宋体" w:eastAsia="宋体" w:cs="Times New Roman"/>
          <w:szCs w:val="20"/>
        </w:rPr>
        <w:t xml:space="preserve">                                      </w:t>
      </w:r>
    </w:p>
    <w:p w14:paraId="4DB0AEA0">
      <w:pPr>
        <w:spacing w:line="360" w:lineRule="auto"/>
        <w:rPr>
          <w:rFonts w:hint="eastAsia" w:ascii="宋体" w:hAnsi="宋体" w:eastAsia="宋体" w:cs="Times New Roman"/>
          <w:szCs w:val="20"/>
        </w:rPr>
        <w:sectPr>
          <w:footerReference r:id="rId13" w:type="default"/>
          <w:pgSz w:w="11900" w:h="16840"/>
          <w:pgMar w:top="1440" w:right="1080" w:bottom="1440" w:left="1080" w:header="0" w:footer="800" w:gutter="0"/>
          <w:cols w:space="420" w:num="1"/>
          <w:docGrid w:linePitch="286" w:charSpace="0"/>
        </w:sectPr>
      </w:pP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日                            </w:t>
      </w: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2EDFC526">
      <w:pPr>
        <w:jc w:val="center"/>
        <w:rPr>
          <w:b/>
          <w:sz w:val="44"/>
        </w:rPr>
      </w:pPr>
      <w:r>
        <w:rPr>
          <w:rFonts w:hint="eastAsia"/>
          <w:b/>
          <w:sz w:val="44"/>
        </w:rPr>
        <w:t>供应商</w:t>
      </w:r>
      <w:r>
        <w:rPr>
          <w:b/>
          <w:sz w:val="44"/>
        </w:rPr>
        <w:t>企业廉洁诚信承诺书</w:t>
      </w:r>
    </w:p>
    <w:p w14:paraId="2C0D2C8E">
      <w:pPr>
        <w:jc w:val="left"/>
        <w:rPr>
          <w:b/>
          <w:sz w:val="30"/>
          <w:szCs w:val="30"/>
        </w:rPr>
      </w:pPr>
    </w:p>
    <w:p w14:paraId="3C1276D8">
      <w:pPr>
        <w:spacing w:line="560" w:lineRule="exact"/>
        <w:jc w:val="left"/>
        <w:rPr>
          <w:rFonts w:ascii="仿宋" w:hAnsi="仿宋" w:eastAsia="仿宋"/>
          <w:sz w:val="30"/>
          <w:szCs w:val="30"/>
        </w:rPr>
      </w:pPr>
      <w:r>
        <w:rPr>
          <w:rFonts w:hint="eastAsia" w:ascii="仿宋" w:hAnsi="仿宋" w:eastAsia="仿宋"/>
          <w:sz w:val="30"/>
          <w:szCs w:val="30"/>
        </w:rPr>
        <w:t>甘肃省</w:t>
      </w:r>
      <w:r>
        <w:rPr>
          <w:rFonts w:ascii="仿宋" w:hAnsi="仿宋" w:eastAsia="仿宋"/>
          <w:sz w:val="30"/>
          <w:szCs w:val="30"/>
        </w:rPr>
        <w:t>妇幼保健院</w:t>
      </w:r>
      <w:r>
        <w:rPr>
          <w:rFonts w:hint="eastAsia" w:ascii="仿宋" w:hAnsi="仿宋" w:eastAsia="仿宋"/>
          <w:sz w:val="30"/>
          <w:szCs w:val="30"/>
        </w:rPr>
        <w:t>（甘肃省</w:t>
      </w:r>
      <w:r>
        <w:rPr>
          <w:rFonts w:ascii="仿宋" w:hAnsi="仿宋" w:eastAsia="仿宋"/>
          <w:sz w:val="30"/>
          <w:szCs w:val="30"/>
        </w:rPr>
        <w:t>中心医院</w:t>
      </w:r>
      <w:r>
        <w:rPr>
          <w:rFonts w:hint="eastAsia" w:ascii="仿宋" w:hAnsi="仿宋" w:eastAsia="仿宋"/>
          <w:sz w:val="30"/>
          <w:szCs w:val="30"/>
        </w:rPr>
        <w:t>）：</w:t>
      </w:r>
    </w:p>
    <w:p w14:paraId="6824A2BB">
      <w:pPr>
        <w:spacing w:line="560" w:lineRule="exact"/>
        <w:ind w:firstLine="600"/>
        <w:jc w:val="left"/>
        <w:rPr>
          <w:rFonts w:ascii="仿宋" w:hAnsi="仿宋" w:eastAsia="仿宋"/>
          <w:sz w:val="30"/>
          <w:szCs w:val="30"/>
        </w:rPr>
      </w:pPr>
      <w:r>
        <w:rPr>
          <w:rFonts w:hint="eastAsia" w:ascii="仿宋" w:hAnsi="仿宋" w:eastAsia="仿宋"/>
          <w:sz w:val="30"/>
          <w:szCs w:val="30"/>
        </w:rPr>
        <w:t>为保证</w:t>
      </w:r>
      <w:r>
        <w:rPr>
          <w:rFonts w:ascii="仿宋" w:hAnsi="仿宋" w:eastAsia="仿宋"/>
          <w:sz w:val="30"/>
          <w:szCs w:val="30"/>
        </w:rPr>
        <w:t>本企业（</w:t>
      </w:r>
      <w:r>
        <w:rPr>
          <w:rFonts w:hint="eastAsia" w:ascii="仿宋" w:hAnsi="仿宋" w:eastAsia="仿宋"/>
          <w:sz w:val="30"/>
          <w:szCs w:val="30"/>
        </w:rPr>
        <w:t>药品</w:t>
      </w:r>
      <w:r>
        <w:rPr>
          <w:rFonts w:ascii="仿宋" w:hAnsi="仿宋" w:eastAsia="仿宋"/>
          <w:sz w:val="30"/>
          <w:szCs w:val="30"/>
        </w:rPr>
        <w:t>、</w:t>
      </w:r>
      <w:r>
        <w:rPr>
          <w:rFonts w:hint="eastAsia" w:ascii="仿宋" w:hAnsi="仿宋" w:eastAsia="仿宋"/>
          <w:sz w:val="30"/>
          <w:szCs w:val="30"/>
        </w:rPr>
        <w:t>设备</w:t>
      </w:r>
      <w:r>
        <w:rPr>
          <w:rFonts w:ascii="仿宋" w:hAnsi="仿宋" w:eastAsia="仿宋"/>
          <w:sz w:val="30"/>
          <w:szCs w:val="30"/>
        </w:rPr>
        <w:t>、试剂、耗材、后勤物资等）</w:t>
      </w:r>
      <w:r>
        <w:rPr>
          <w:rFonts w:hint="eastAsia" w:ascii="仿宋" w:hAnsi="仿宋" w:eastAsia="仿宋"/>
          <w:sz w:val="30"/>
          <w:szCs w:val="30"/>
        </w:rPr>
        <w:t>招标</w:t>
      </w:r>
      <w:r>
        <w:rPr>
          <w:rFonts w:ascii="仿宋" w:hAnsi="仿宋" w:eastAsia="仿宋"/>
          <w:sz w:val="30"/>
          <w:szCs w:val="30"/>
        </w:rPr>
        <w:t>投标及销售等工作的合法合规开展，</w:t>
      </w:r>
      <w:r>
        <w:rPr>
          <w:rFonts w:hint="eastAsia" w:ascii="仿宋" w:hAnsi="仿宋" w:eastAsia="仿宋"/>
          <w:sz w:val="30"/>
          <w:szCs w:val="30"/>
        </w:rPr>
        <w:t>维护医院</w:t>
      </w:r>
      <w:r>
        <w:rPr>
          <w:rFonts w:ascii="仿宋" w:hAnsi="仿宋" w:eastAsia="仿宋"/>
          <w:sz w:val="30"/>
          <w:szCs w:val="30"/>
        </w:rPr>
        <w:t>正常的医疗、管理工作秩序，保障广大患者的</w:t>
      </w:r>
      <w:r>
        <w:rPr>
          <w:rFonts w:hint="eastAsia" w:ascii="仿宋" w:hAnsi="仿宋" w:eastAsia="仿宋"/>
          <w:sz w:val="30"/>
          <w:szCs w:val="30"/>
        </w:rPr>
        <w:t>合法利益</w:t>
      </w:r>
      <w:r>
        <w:rPr>
          <w:rFonts w:ascii="仿宋" w:hAnsi="仿宋" w:eastAsia="仿宋"/>
          <w:sz w:val="30"/>
          <w:szCs w:val="30"/>
        </w:rPr>
        <w:t>，本企业郑重承诺如下：</w:t>
      </w:r>
    </w:p>
    <w:p w14:paraId="75AFEC5D">
      <w:pPr>
        <w:spacing w:line="560" w:lineRule="exact"/>
        <w:ind w:firstLine="600"/>
        <w:jc w:val="left"/>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严格按照</w:t>
      </w:r>
      <w:r>
        <w:rPr>
          <w:rFonts w:hint="eastAsia" w:ascii="仿宋" w:hAnsi="仿宋" w:eastAsia="仿宋"/>
          <w:sz w:val="30"/>
          <w:szCs w:val="30"/>
        </w:rPr>
        <w:t>国家的相关</w:t>
      </w:r>
      <w:r>
        <w:rPr>
          <w:rFonts w:ascii="仿宋" w:hAnsi="仿宋" w:eastAsia="仿宋"/>
          <w:sz w:val="30"/>
          <w:szCs w:val="30"/>
        </w:rPr>
        <w:t>法律、法规、规章</w:t>
      </w:r>
      <w:r>
        <w:rPr>
          <w:rFonts w:hint="eastAsia" w:ascii="仿宋" w:hAnsi="仿宋" w:eastAsia="仿宋"/>
          <w:sz w:val="30"/>
          <w:szCs w:val="30"/>
        </w:rPr>
        <w:t>和</w:t>
      </w:r>
      <w:r>
        <w:rPr>
          <w:rFonts w:ascii="仿宋" w:hAnsi="仿宋" w:eastAsia="仿宋"/>
          <w:sz w:val="30"/>
          <w:szCs w:val="30"/>
        </w:rPr>
        <w:t>政策规定，保证做到合法竞标、廉洁</w:t>
      </w:r>
      <w:r>
        <w:rPr>
          <w:rFonts w:hint="eastAsia" w:ascii="仿宋" w:hAnsi="仿宋" w:eastAsia="仿宋"/>
          <w:sz w:val="30"/>
          <w:szCs w:val="30"/>
        </w:rPr>
        <w:t>销售，不得有违规违纪违法行为</w:t>
      </w:r>
      <w:r>
        <w:rPr>
          <w:rFonts w:ascii="仿宋" w:hAnsi="仿宋" w:eastAsia="仿宋"/>
          <w:sz w:val="30"/>
          <w:szCs w:val="30"/>
        </w:rPr>
        <w:t>。</w:t>
      </w:r>
    </w:p>
    <w:p w14:paraId="67B99E5B">
      <w:pPr>
        <w:spacing w:line="560" w:lineRule="exact"/>
        <w:ind w:firstLine="600"/>
        <w:jc w:val="left"/>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本企业保证在竞标</w:t>
      </w:r>
      <w:r>
        <w:rPr>
          <w:rFonts w:hint="eastAsia" w:ascii="仿宋" w:hAnsi="仿宋" w:eastAsia="仿宋"/>
          <w:sz w:val="30"/>
          <w:szCs w:val="30"/>
        </w:rPr>
        <w:t>过程</w:t>
      </w:r>
      <w:r>
        <w:rPr>
          <w:rFonts w:ascii="仿宋" w:hAnsi="仿宋" w:eastAsia="仿宋"/>
          <w:sz w:val="30"/>
          <w:szCs w:val="30"/>
        </w:rPr>
        <w:t>中做到：</w:t>
      </w:r>
    </w:p>
    <w:p w14:paraId="5B819A0D">
      <w:pPr>
        <w:spacing w:line="5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不与</w:t>
      </w:r>
      <w:r>
        <w:rPr>
          <w:rFonts w:ascii="仿宋" w:hAnsi="仿宋" w:eastAsia="仿宋"/>
          <w:sz w:val="30"/>
          <w:szCs w:val="30"/>
        </w:rPr>
        <w:t>其他投标人相互串通投标；</w:t>
      </w:r>
    </w:p>
    <w:p w14:paraId="5D999AB1">
      <w:pPr>
        <w:spacing w:line="5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不以向招标人、招标代理机构和</w:t>
      </w:r>
      <w:r>
        <w:rPr>
          <w:rFonts w:ascii="仿宋" w:hAnsi="仿宋" w:eastAsia="仿宋"/>
          <w:sz w:val="30"/>
          <w:szCs w:val="30"/>
        </w:rPr>
        <w:t>评标委员会成员</w:t>
      </w:r>
      <w:r>
        <w:rPr>
          <w:rFonts w:hint="eastAsia" w:ascii="仿宋" w:hAnsi="仿宋" w:eastAsia="仿宋"/>
          <w:sz w:val="30"/>
          <w:szCs w:val="30"/>
        </w:rPr>
        <w:t>利益输送</w:t>
      </w:r>
      <w:r>
        <w:rPr>
          <w:rFonts w:ascii="仿宋" w:hAnsi="仿宋" w:eastAsia="仿宋"/>
          <w:sz w:val="30"/>
          <w:szCs w:val="30"/>
        </w:rPr>
        <w:t>的手段谋取中标；</w:t>
      </w:r>
    </w:p>
    <w:p w14:paraId="1F4DA4C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竞标报价不违反</w:t>
      </w:r>
      <w:r>
        <w:rPr>
          <w:rFonts w:ascii="仿宋" w:hAnsi="仿宋" w:eastAsia="仿宋"/>
          <w:sz w:val="30"/>
          <w:szCs w:val="30"/>
        </w:rPr>
        <w:t>相关法律规定，不以他人名义投标或者以其</w:t>
      </w:r>
      <w:r>
        <w:rPr>
          <w:rFonts w:hint="eastAsia" w:ascii="仿宋" w:hAnsi="仿宋" w:eastAsia="仿宋"/>
          <w:sz w:val="30"/>
          <w:szCs w:val="30"/>
        </w:rPr>
        <w:t>它</w:t>
      </w:r>
      <w:r>
        <w:rPr>
          <w:rFonts w:ascii="仿宋" w:hAnsi="仿宋" w:eastAsia="仿宋"/>
          <w:sz w:val="30"/>
          <w:szCs w:val="30"/>
        </w:rPr>
        <w:t>方式弄虚作假，</w:t>
      </w:r>
      <w:r>
        <w:rPr>
          <w:rFonts w:hint="eastAsia" w:ascii="仿宋" w:hAnsi="仿宋" w:eastAsia="仿宋"/>
          <w:sz w:val="30"/>
          <w:szCs w:val="30"/>
        </w:rPr>
        <w:t>骗取中标</w:t>
      </w:r>
      <w:r>
        <w:rPr>
          <w:rFonts w:ascii="仿宋" w:hAnsi="仿宋" w:eastAsia="仿宋"/>
          <w:sz w:val="30"/>
          <w:szCs w:val="30"/>
        </w:rPr>
        <w:t>；</w:t>
      </w:r>
    </w:p>
    <w:p w14:paraId="34FF0A44">
      <w:pPr>
        <w:spacing w:line="560" w:lineRule="exact"/>
        <w:ind w:firstLine="6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不以</w:t>
      </w:r>
      <w:r>
        <w:rPr>
          <w:rFonts w:ascii="仿宋" w:hAnsi="仿宋" w:eastAsia="仿宋"/>
          <w:sz w:val="30"/>
          <w:szCs w:val="30"/>
        </w:rPr>
        <w:t>其</w:t>
      </w:r>
      <w:r>
        <w:rPr>
          <w:rFonts w:hint="eastAsia" w:ascii="仿宋" w:hAnsi="仿宋" w:eastAsia="仿宋"/>
          <w:sz w:val="30"/>
          <w:szCs w:val="30"/>
        </w:rPr>
        <w:t>它</w:t>
      </w:r>
      <w:r>
        <w:rPr>
          <w:rFonts w:ascii="仿宋" w:hAnsi="仿宋" w:eastAsia="仿宋"/>
          <w:sz w:val="30"/>
          <w:szCs w:val="30"/>
        </w:rPr>
        <w:t>任何方式扰乱医院的招标投标</w:t>
      </w:r>
      <w:r>
        <w:rPr>
          <w:rFonts w:hint="eastAsia" w:ascii="仿宋" w:hAnsi="仿宋" w:eastAsia="仿宋"/>
          <w:sz w:val="30"/>
          <w:szCs w:val="30"/>
        </w:rPr>
        <w:t>工作</w:t>
      </w:r>
      <w:r>
        <w:rPr>
          <w:rFonts w:ascii="仿宋" w:hAnsi="仿宋" w:eastAsia="仿宋"/>
          <w:sz w:val="30"/>
          <w:szCs w:val="30"/>
        </w:rPr>
        <w:t>，损害医院的合法权益。</w:t>
      </w:r>
    </w:p>
    <w:p w14:paraId="51AF9FCD">
      <w:pPr>
        <w:spacing w:line="560" w:lineRule="exact"/>
        <w:ind w:firstLine="600"/>
        <w:jc w:val="left"/>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、本企业保证在销售工作中做到：</w:t>
      </w:r>
    </w:p>
    <w:p w14:paraId="59F3D639">
      <w:pPr>
        <w:spacing w:line="560" w:lineRule="exact"/>
        <w:ind w:firstLine="600"/>
        <w:jc w:val="left"/>
        <w:rPr>
          <w:rFonts w:ascii="仿宋" w:hAnsi="仿宋" w:eastAsia="仿宋"/>
          <w:sz w:val="30"/>
          <w:szCs w:val="30"/>
        </w:rPr>
      </w:pPr>
      <w:r>
        <w:rPr>
          <w:rFonts w:hint="eastAsia" w:ascii="仿宋" w:hAnsi="仿宋" w:eastAsia="仿宋"/>
          <w:sz w:val="30"/>
          <w:szCs w:val="30"/>
        </w:rPr>
        <w:t>1.保证</w:t>
      </w:r>
      <w:r>
        <w:rPr>
          <w:rFonts w:ascii="仿宋" w:hAnsi="仿宋" w:eastAsia="仿宋"/>
          <w:sz w:val="30"/>
          <w:szCs w:val="30"/>
        </w:rPr>
        <w:t>不以任何形式、任何名义的回扣、提成、</w:t>
      </w:r>
      <w:r>
        <w:rPr>
          <w:rFonts w:hint="eastAsia" w:ascii="仿宋" w:hAnsi="仿宋" w:eastAsia="仿宋"/>
          <w:sz w:val="30"/>
          <w:szCs w:val="30"/>
        </w:rPr>
        <w:t>钱物</w:t>
      </w:r>
      <w:r>
        <w:rPr>
          <w:rFonts w:ascii="仿宋" w:hAnsi="仿宋" w:eastAsia="仿宋"/>
          <w:sz w:val="30"/>
          <w:szCs w:val="30"/>
        </w:rPr>
        <w:t>、有价证券、</w:t>
      </w:r>
      <w:r>
        <w:rPr>
          <w:rFonts w:hint="eastAsia" w:ascii="仿宋" w:hAnsi="仿宋" w:eastAsia="仿宋"/>
          <w:sz w:val="30"/>
          <w:szCs w:val="30"/>
        </w:rPr>
        <w:t>宴请</w:t>
      </w:r>
      <w:r>
        <w:rPr>
          <w:rFonts w:ascii="仿宋" w:hAnsi="仿宋" w:eastAsia="仿宋"/>
          <w:sz w:val="30"/>
          <w:szCs w:val="30"/>
        </w:rPr>
        <w:t>等手段腐蚀、贿赂医院相关工作人员，谋取不正当</w:t>
      </w:r>
      <w:r>
        <w:rPr>
          <w:rFonts w:hint="eastAsia" w:ascii="仿宋" w:hAnsi="仿宋" w:eastAsia="仿宋"/>
          <w:sz w:val="30"/>
          <w:szCs w:val="30"/>
        </w:rPr>
        <w:t>利益</w:t>
      </w:r>
      <w:r>
        <w:rPr>
          <w:rFonts w:ascii="仿宋" w:hAnsi="仿宋" w:eastAsia="仿宋"/>
          <w:sz w:val="30"/>
          <w:szCs w:val="30"/>
        </w:rPr>
        <w:t>；</w:t>
      </w:r>
    </w:p>
    <w:p w14:paraId="20FB099E">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保证不得向医院工作人员查询药品耗材的进、销、存量和使用情况，不得以任何形式和方式统计处方。</w:t>
      </w:r>
    </w:p>
    <w:p w14:paraId="5436EDE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保证严格</w:t>
      </w:r>
      <w:r>
        <w:rPr>
          <w:rFonts w:ascii="仿宋" w:hAnsi="仿宋" w:eastAsia="仿宋"/>
          <w:sz w:val="30"/>
          <w:szCs w:val="30"/>
        </w:rPr>
        <w:t>遵守医院禁止销售代表擅自进入工作区域向医生、护士、患者及家属</w:t>
      </w:r>
      <w:r>
        <w:rPr>
          <w:rFonts w:hint="eastAsia" w:ascii="仿宋" w:hAnsi="仿宋" w:eastAsia="仿宋"/>
          <w:sz w:val="30"/>
          <w:szCs w:val="30"/>
        </w:rPr>
        <w:t>推销</w:t>
      </w:r>
      <w:r>
        <w:rPr>
          <w:rFonts w:ascii="仿宋" w:hAnsi="仿宋" w:eastAsia="仿宋"/>
          <w:sz w:val="30"/>
          <w:szCs w:val="30"/>
        </w:rPr>
        <w:t>产品的相关规定</w:t>
      </w:r>
      <w:r>
        <w:rPr>
          <w:rFonts w:hint="eastAsia" w:ascii="仿宋" w:hAnsi="仿宋" w:eastAsia="仿宋"/>
          <w:sz w:val="30"/>
          <w:szCs w:val="30"/>
        </w:rPr>
        <w:t>。</w:t>
      </w:r>
    </w:p>
    <w:p w14:paraId="49DFB564">
      <w:pPr>
        <w:spacing w:line="560" w:lineRule="exact"/>
        <w:ind w:firstLine="600"/>
        <w:jc w:val="left"/>
        <w:rPr>
          <w:rFonts w:ascii="仿宋" w:hAnsi="仿宋" w:eastAsia="仿宋"/>
          <w:sz w:val="30"/>
          <w:szCs w:val="30"/>
        </w:rPr>
      </w:pPr>
      <w:r>
        <w:rPr>
          <w:rFonts w:hint="eastAsia" w:ascii="仿宋_GB2312" w:hAnsi="宋体" w:eastAsia="仿宋_GB2312" w:cs="仿宋_GB2312"/>
          <w:color w:val="000000"/>
          <w:kern w:val="0"/>
          <w:sz w:val="31"/>
          <w:szCs w:val="31"/>
          <w:lang w:bidi="ar"/>
        </w:rPr>
        <w:t>4.</w:t>
      </w:r>
      <w:r>
        <w:rPr>
          <w:rFonts w:hint="eastAsia" w:ascii="仿宋" w:hAnsi="仿宋" w:eastAsia="仿宋"/>
          <w:sz w:val="30"/>
          <w:szCs w:val="30"/>
        </w:rPr>
        <w:t>保证严把供应质量关，确保所供药品、设备</w:t>
      </w:r>
      <w:r>
        <w:rPr>
          <w:rFonts w:ascii="仿宋" w:hAnsi="仿宋" w:eastAsia="仿宋"/>
          <w:sz w:val="30"/>
          <w:szCs w:val="30"/>
        </w:rPr>
        <w:t>、试剂、耗材、后勤物资</w:t>
      </w:r>
      <w:r>
        <w:rPr>
          <w:rFonts w:hint="eastAsia" w:ascii="仿宋" w:hAnsi="仿宋" w:eastAsia="仿宋"/>
          <w:sz w:val="30"/>
          <w:szCs w:val="30"/>
        </w:rPr>
        <w:t>等的质量，按采购合同要求供货。</w:t>
      </w:r>
    </w:p>
    <w:p w14:paraId="5E2607C7">
      <w:pPr>
        <w:spacing w:line="560" w:lineRule="exact"/>
        <w:ind w:firstLine="6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、对本企业及本企业工作人员采取以上所列不正当手段或不规范</w:t>
      </w:r>
      <w:r>
        <w:rPr>
          <w:rFonts w:hint="eastAsia" w:ascii="仿宋" w:hAnsi="仿宋" w:eastAsia="仿宋"/>
          <w:sz w:val="30"/>
          <w:szCs w:val="30"/>
        </w:rPr>
        <w:t>行为</w:t>
      </w:r>
      <w:r>
        <w:rPr>
          <w:rFonts w:ascii="仿宋" w:hAnsi="仿宋" w:eastAsia="仿宋"/>
          <w:sz w:val="30"/>
          <w:szCs w:val="30"/>
        </w:rPr>
        <w:t>竞标、销售等，干扰医院正常工作秩序，损害医院形象的，本企业保证：</w:t>
      </w:r>
    </w:p>
    <w:p w14:paraId="1C30EB01">
      <w:pPr>
        <w:spacing w:line="560" w:lineRule="exact"/>
        <w:ind w:firstLine="6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对</w:t>
      </w:r>
      <w:r>
        <w:rPr>
          <w:rFonts w:ascii="仿宋" w:hAnsi="仿宋" w:eastAsia="仿宋"/>
          <w:sz w:val="30"/>
          <w:szCs w:val="30"/>
        </w:rPr>
        <w:t>尚处于竞标阶段的，医院有权取消本企业的竞标资格；已经中标的</w:t>
      </w:r>
      <w:r>
        <w:rPr>
          <w:rFonts w:hint="eastAsia" w:ascii="仿宋" w:hAnsi="仿宋" w:eastAsia="仿宋"/>
          <w:sz w:val="30"/>
          <w:szCs w:val="30"/>
        </w:rPr>
        <w:t>，</w:t>
      </w:r>
      <w:r>
        <w:rPr>
          <w:rFonts w:ascii="仿宋" w:hAnsi="仿宋" w:eastAsia="仿宋"/>
          <w:sz w:val="30"/>
          <w:szCs w:val="30"/>
        </w:rPr>
        <w:t>医院有权取消中标；对已经获得准入资格的，医院有权随时取消其资格；</w:t>
      </w:r>
    </w:p>
    <w:p w14:paraId="2980BFF8">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对本企业</w:t>
      </w:r>
      <w:r>
        <w:rPr>
          <w:rFonts w:ascii="仿宋" w:hAnsi="仿宋" w:eastAsia="仿宋"/>
          <w:sz w:val="30"/>
          <w:szCs w:val="30"/>
        </w:rPr>
        <w:t>相关工作人员做出严肃处理；</w:t>
      </w:r>
    </w:p>
    <w:p w14:paraId="627C082F">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对</w:t>
      </w:r>
      <w:r>
        <w:rPr>
          <w:rFonts w:ascii="仿宋" w:hAnsi="仿宋" w:eastAsia="仿宋"/>
          <w:sz w:val="30"/>
          <w:szCs w:val="30"/>
        </w:rPr>
        <w:t>由于本企业或本企业工作人员的上述行为给医院造成经济或</w:t>
      </w:r>
      <w:r>
        <w:rPr>
          <w:rFonts w:hint="eastAsia" w:ascii="仿宋" w:hAnsi="仿宋" w:eastAsia="仿宋"/>
          <w:sz w:val="30"/>
          <w:szCs w:val="30"/>
        </w:rPr>
        <w:t>名誉</w:t>
      </w:r>
      <w:r>
        <w:rPr>
          <w:rFonts w:ascii="仿宋" w:hAnsi="仿宋" w:eastAsia="仿宋"/>
          <w:sz w:val="30"/>
          <w:szCs w:val="30"/>
        </w:rPr>
        <w:t>损失的，本企业愿意承担全部民事赔偿责任。</w:t>
      </w:r>
    </w:p>
    <w:p w14:paraId="42E8F5F9">
      <w:pPr>
        <w:spacing w:line="560" w:lineRule="exact"/>
        <w:ind w:firstLine="600"/>
        <w:jc w:val="left"/>
        <w:rPr>
          <w:rFonts w:ascii="仿宋" w:hAnsi="仿宋" w:eastAsia="仿宋"/>
          <w:sz w:val="30"/>
          <w:szCs w:val="30"/>
        </w:rPr>
      </w:pPr>
    </w:p>
    <w:p w14:paraId="0067EE8F">
      <w:pPr>
        <w:spacing w:line="560" w:lineRule="exact"/>
        <w:ind w:firstLine="600"/>
        <w:jc w:val="left"/>
        <w:rPr>
          <w:rFonts w:ascii="仿宋" w:hAnsi="仿宋" w:eastAsia="仿宋"/>
          <w:sz w:val="30"/>
          <w:szCs w:val="30"/>
        </w:rPr>
      </w:pPr>
      <w:r>
        <w:rPr>
          <w:rFonts w:hint="eastAsia" w:ascii="仿宋" w:hAnsi="仿宋" w:eastAsia="仿宋"/>
          <w:b/>
          <w:sz w:val="30"/>
          <w:szCs w:val="30"/>
        </w:rPr>
        <w:t>注</w:t>
      </w:r>
      <w:r>
        <w:rPr>
          <w:rFonts w:ascii="仿宋" w:hAnsi="仿宋" w:eastAsia="仿宋"/>
          <w:b/>
          <w:sz w:val="30"/>
          <w:szCs w:val="30"/>
        </w:rPr>
        <w:t>：</w:t>
      </w:r>
      <w:r>
        <w:rPr>
          <w:rFonts w:ascii="仿宋" w:hAnsi="仿宋" w:eastAsia="仿宋"/>
          <w:sz w:val="30"/>
          <w:szCs w:val="30"/>
        </w:rPr>
        <w:t>本《</w:t>
      </w:r>
      <w:r>
        <w:rPr>
          <w:rFonts w:hint="eastAsia" w:ascii="仿宋" w:hAnsi="仿宋" w:eastAsia="仿宋"/>
          <w:sz w:val="30"/>
          <w:szCs w:val="30"/>
        </w:rPr>
        <w:t>供应商</w:t>
      </w:r>
      <w:r>
        <w:rPr>
          <w:rFonts w:ascii="仿宋" w:hAnsi="仿宋" w:eastAsia="仿宋"/>
          <w:sz w:val="30"/>
          <w:szCs w:val="30"/>
        </w:rPr>
        <w:t>企业廉洁</w:t>
      </w:r>
      <w:r>
        <w:rPr>
          <w:rFonts w:hint="eastAsia" w:ascii="仿宋" w:hAnsi="仿宋" w:eastAsia="仿宋"/>
          <w:sz w:val="30"/>
          <w:szCs w:val="30"/>
        </w:rPr>
        <w:t>诚信</w:t>
      </w:r>
      <w:r>
        <w:rPr>
          <w:rFonts w:ascii="仿宋" w:hAnsi="仿宋" w:eastAsia="仿宋"/>
          <w:sz w:val="30"/>
          <w:szCs w:val="30"/>
        </w:rPr>
        <w:t>承诺书》</w:t>
      </w:r>
      <w:r>
        <w:rPr>
          <w:rFonts w:hint="eastAsia" w:ascii="仿宋" w:hAnsi="仿宋" w:eastAsia="仿宋"/>
          <w:sz w:val="30"/>
          <w:szCs w:val="30"/>
        </w:rPr>
        <w:t>一式两份</w:t>
      </w:r>
      <w:r>
        <w:rPr>
          <w:rFonts w:ascii="仿宋" w:hAnsi="仿宋" w:eastAsia="仿宋"/>
          <w:sz w:val="30"/>
          <w:szCs w:val="30"/>
        </w:rPr>
        <w:t>（</w:t>
      </w:r>
      <w:r>
        <w:rPr>
          <w:rFonts w:hint="eastAsia" w:ascii="仿宋" w:hAnsi="仿宋" w:eastAsia="仿宋"/>
          <w:sz w:val="30"/>
          <w:szCs w:val="30"/>
        </w:rPr>
        <w:t>一份</w:t>
      </w:r>
      <w:r>
        <w:rPr>
          <w:rFonts w:ascii="仿宋" w:hAnsi="仿宋" w:eastAsia="仿宋"/>
          <w:sz w:val="30"/>
          <w:szCs w:val="30"/>
        </w:rPr>
        <w:t>送医院纪委备案，一份由</w:t>
      </w:r>
      <w:r>
        <w:rPr>
          <w:rFonts w:hint="eastAsia" w:ascii="仿宋" w:hAnsi="仿宋" w:eastAsia="仿宋"/>
          <w:sz w:val="30"/>
          <w:szCs w:val="30"/>
        </w:rPr>
        <w:t>承诺人自存</w:t>
      </w:r>
      <w:r>
        <w:rPr>
          <w:rFonts w:ascii="仿宋" w:hAnsi="仿宋" w:eastAsia="仿宋"/>
          <w:sz w:val="30"/>
          <w:szCs w:val="30"/>
        </w:rPr>
        <w:t>）</w:t>
      </w:r>
      <w:r>
        <w:rPr>
          <w:rFonts w:hint="eastAsia" w:ascii="仿宋" w:hAnsi="仿宋" w:eastAsia="仿宋"/>
          <w:sz w:val="30"/>
          <w:szCs w:val="30"/>
        </w:rPr>
        <w:t>。</w:t>
      </w:r>
    </w:p>
    <w:p w14:paraId="6C41B698">
      <w:pPr>
        <w:spacing w:line="560" w:lineRule="exact"/>
        <w:ind w:firstLine="600"/>
        <w:jc w:val="left"/>
        <w:rPr>
          <w:rFonts w:ascii="仿宋" w:hAnsi="仿宋" w:eastAsia="仿宋"/>
          <w:sz w:val="30"/>
          <w:szCs w:val="30"/>
        </w:rPr>
      </w:pPr>
    </w:p>
    <w:p w14:paraId="5345030E">
      <w:pPr>
        <w:spacing w:line="560" w:lineRule="exact"/>
        <w:ind w:firstLine="600"/>
        <w:jc w:val="left"/>
        <w:rPr>
          <w:rFonts w:ascii="仿宋" w:hAnsi="仿宋" w:eastAsia="仿宋"/>
          <w:sz w:val="30"/>
          <w:szCs w:val="30"/>
        </w:rPr>
      </w:pPr>
    </w:p>
    <w:p w14:paraId="4702A6EF">
      <w:pPr>
        <w:spacing w:line="560" w:lineRule="exact"/>
        <w:ind w:firstLine="2550" w:firstLineChars="850"/>
        <w:jc w:val="left"/>
        <w:rPr>
          <w:rFonts w:ascii="仿宋" w:hAnsi="仿宋" w:eastAsia="仿宋"/>
          <w:sz w:val="30"/>
          <w:szCs w:val="30"/>
        </w:rPr>
      </w:pPr>
      <w:r>
        <w:rPr>
          <w:rFonts w:hint="eastAsia" w:ascii="仿宋" w:hAnsi="仿宋" w:eastAsia="仿宋"/>
          <w:sz w:val="30"/>
          <w:szCs w:val="30"/>
        </w:rPr>
        <w:t>承诺</w:t>
      </w:r>
      <w:r>
        <w:rPr>
          <w:rFonts w:ascii="仿宋" w:hAnsi="仿宋" w:eastAsia="仿宋"/>
          <w:sz w:val="30"/>
          <w:szCs w:val="30"/>
        </w:rPr>
        <w:t>企业</w:t>
      </w:r>
      <w:r>
        <w:rPr>
          <w:rFonts w:hint="eastAsia" w:ascii="仿宋" w:hAnsi="仿宋" w:eastAsia="仿宋"/>
          <w:sz w:val="30"/>
          <w:szCs w:val="30"/>
        </w:rPr>
        <w:t>（盖章）:</w:t>
      </w:r>
    </w:p>
    <w:p w14:paraId="5143721C">
      <w:pPr>
        <w:spacing w:line="560" w:lineRule="exact"/>
        <w:ind w:firstLine="2550" w:firstLineChars="850"/>
        <w:jc w:val="left"/>
        <w:rPr>
          <w:rFonts w:ascii="仿宋" w:hAnsi="仿宋" w:eastAsia="仿宋"/>
          <w:sz w:val="30"/>
          <w:szCs w:val="30"/>
        </w:rPr>
      </w:pPr>
      <w:r>
        <w:rPr>
          <w:rFonts w:ascii="仿宋" w:hAnsi="仿宋" w:eastAsia="仿宋"/>
          <w:sz w:val="30"/>
          <w:szCs w:val="30"/>
        </w:rPr>
        <w:t>承诺企业</w:t>
      </w:r>
      <w:r>
        <w:rPr>
          <w:rFonts w:hint="eastAsia" w:ascii="仿宋" w:hAnsi="仿宋" w:eastAsia="仿宋"/>
          <w:sz w:val="30"/>
          <w:szCs w:val="30"/>
        </w:rPr>
        <w:t>法人</w:t>
      </w:r>
      <w:r>
        <w:rPr>
          <w:rFonts w:ascii="仿宋" w:hAnsi="仿宋" w:eastAsia="仿宋"/>
          <w:sz w:val="30"/>
          <w:szCs w:val="30"/>
        </w:rPr>
        <w:t>代表（</w:t>
      </w:r>
      <w:r>
        <w:rPr>
          <w:rFonts w:hint="eastAsia" w:ascii="仿宋" w:hAnsi="仿宋" w:eastAsia="仿宋"/>
          <w:sz w:val="30"/>
          <w:szCs w:val="30"/>
        </w:rPr>
        <w:t>签字</w:t>
      </w:r>
      <w:r>
        <w:rPr>
          <w:rFonts w:ascii="仿宋" w:hAnsi="仿宋" w:eastAsia="仿宋"/>
          <w:sz w:val="30"/>
          <w:szCs w:val="30"/>
        </w:rPr>
        <w:t>）</w:t>
      </w:r>
      <w:r>
        <w:rPr>
          <w:rFonts w:hint="eastAsia" w:ascii="仿宋" w:hAnsi="仿宋" w:eastAsia="仿宋"/>
          <w:sz w:val="30"/>
          <w:szCs w:val="30"/>
        </w:rPr>
        <w:t>：</w:t>
      </w:r>
    </w:p>
    <w:p w14:paraId="67D0A0EA">
      <w:pPr>
        <w:spacing w:line="560" w:lineRule="exact"/>
        <w:ind w:firstLine="3410" w:firstLineChars="1100"/>
        <w:jc w:val="left"/>
        <w:rPr>
          <w:rFonts w:ascii="宋体" w:hAnsi="宋体" w:eastAsia="宋体"/>
          <w:sz w:val="24"/>
          <w:szCs w:val="24"/>
        </w:rPr>
      </w:pPr>
      <w:r>
        <w:rPr>
          <w:rFonts w:hint="eastAsia" w:ascii="仿宋_GB2312" w:hAnsi="宋体" w:eastAsia="仿宋_GB2312" w:cs="仿宋_GB2312"/>
          <w:color w:val="000000"/>
          <w:kern w:val="0"/>
          <w:sz w:val="31"/>
          <w:szCs w:val="31"/>
          <w:lang w:bidi="ar"/>
        </w:rPr>
        <w:t xml:space="preserve">日期：     </w:t>
      </w:r>
      <w:r>
        <w:rPr>
          <w:rFonts w:ascii="仿宋" w:hAnsi="仿宋" w:eastAsia="仿宋"/>
          <w:sz w:val="30"/>
          <w:szCs w:val="30"/>
        </w:rPr>
        <w:t xml:space="preserve">年  月  </w:t>
      </w:r>
      <w:r>
        <w:rPr>
          <w:rFonts w:hint="eastAsia" w:ascii="仿宋" w:hAnsi="仿宋" w:eastAsia="仿宋"/>
          <w:sz w:val="30"/>
          <w:szCs w:val="30"/>
          <w:lang w:val="en-US" w:eastAsia="zh-CN"/>
        </w:rPr>
        <w:t>日</w:t>
      </w:r>
    </w:p>
    <w:p w14:paraId="62325C77">
      <w:pPr>
        <w:pStyle w:val="22"/>
      </w:pPr>
    </w:p>
    <w:sectPr>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E1C4">
    <w:pPr>
      <w:pStyle w:val="2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83105356"/>
                </w:sdtPr>
                <w:sdtContent>
                  <w:p w14:paraId="014C6E0B">
                    <w:pPr>
                      <w:pStyle w:val="22"/>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41F9F919"/>
            </w:txbxContent>
          </v:textbox>
        </v:shape>
      </w:pict>
    </w:r>
  </w:p>
  <w:p w14:paraId="25D7C0F5">
    <w:pPr>
      <w:pStyle w:val="22"/>
      <w:tabs>
        <w:tab w:val="left" w:pos="668"/>
        <w:tab w:val="clear" w:pos="4153"/>
        <w:tab w:val="clear" w:pos="8306"/>
      </w:tabs>
      <w:ind w:right="26"/>
    </w:pPr>
  </w:p>
  <w:p w14:paraId="19D44F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93EB">
    <w:pPr>
      <w:pStyle w:val="22"/>
      <w:jc w:val="center"/>
    </w:pPr>
  </w:p>
  <w:p w14:paraId="4015459A">
    <w:pPr>
      <w:spacing w:line="3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4DDB"/>
    <w:multiLevelType w:val="singleLevel"/>
    <w:tmpl w:val="BCAD4DDB"/>
    <w:lvl w:ilvl="0" w:tentative="0">
      <w:start w:val="1"/>
      <w:numFmt w:val="chineseCounting"/>
      <w:suff w:val="nothing"/>
      <w:lvlText w:val="%1、"/>
      <w:lvlJc w:val="left"/>
      <w:rPr>
        <w:rFonts w:hint="eastAsia"/>
      </w:rPr>
    </w:lvl>
  </w:abstractNum>
  <w:abstractNum w:abstractNumId="1">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2">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3">
    <w:nsid w:val="60643E30"/>
    <w:multiLevelType w:val="singleLevel"/>
    <w:tmpl w:val="60643E30"/>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5205DD"/>
    <w:rsid w:val="097B4DBA"/>
    <w:rsid w:val="09933524"/>
    <w:rsid w:val="09BF099D"/>
    <w:rsid w:val="09E3201C"/>
    <w:rsid w:val="09E87643"/>
    <w:rsid w:val="0A446F3C"/>
    <w:rsid w:val="0AB329F4"/>
    <w:rsid w:val="0C9F11B1"/>
    <w:rsid w:val="0CD81BE1"/>
    <w:rsid w:val="0D077315"/>
    <w:rsid w:val="0D0B3D64"/>
    <w:rsid w:val="0E5E7EC3"/>
    <w:rsid w:val="0E824897"/>
    <w:rsid w:val="0F007A19"/>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6F45EE"/>
    <w:rsid w:val="1C8C2648"/>
    <w:rsid w:val="1CA90EA4"/>
    <w:rsid w:val="1D030744"/>
    <w:rsid w:val="1DD53484"/>
    <w:rsid w:val="1E5607A4"/>
    <w:rsid w:val="1E777294"/>
    <w:rsid w:val="1F0E5C0F"/>
    <w:rsid w:val="1F520D24"/>
    <w:rsid w:val="200F54C2"/>
    <w:rsid w:val="208C6B12"/>
    <w:rsid w:val="209914C1"/>
    <w:rsid w:val="20F87F77"/>
    <w:rsid w:val="21025026"/>
    <w:rsid w:val="21050673"/>
    <w:rsid w:val="21B87493"/>
    <w:rsid w:val="2237485C"/>
    <w:rsid w:val="226F2247"/>
    <w:rsid w:val="22913A9A"/>
    <w:rsid w:val="2297354C"/>
    <w:rsid w:val="22997805"/>
    <w:rsid w:val="232C2937"/>
    <w:rsid w:val="23386D8F"/>
    <w:rsid w:val="23820EB7"/>
    <w:rsid w:val="239571C1"/>
    <w:rsid w:val="241412F8"/>
    <w:rsid w:val="248B0818"/>
    <w:rsid w:val="252E746D"/>
    <w:rsid w:val="256911D0"/>
    <w:rsid w:val="25745D10"/>
    <w:rsid w:val="25C45B64"/>
    <w:rsid w:val="269B185D"/>
    <w:rsid w:val="27A240EF"/>
    <w:rsid w:val="2838132E"/>
    <w:rsid w:val="287C20A1"/>
    <w:rsid w:val="28893937"/>
    <w:rsid w:val="28F41AC7"/>
    <w:rsid w:val="29F81E6F"/>
    <w:rsid w:val="2A4208C4"/>
    <w:rsid w:val="2AF61758"/>
    <w:rsid w:val="2BD94547"/>
    <w:rsid w:val="2C717955"/>
    <w:rsid w:val="2CBA0563"/>
    <w:rsid w:val="2CD16EA3"/>
    <w:rsid w:val="2E484C31"/>
    <w:rsid w:val="2ECA036B"/>
    <w:rsid w:val="2F000C94"/>
    <w:rsid w:val="2F217E1E"/>
    <w:rsid w:val="2FEC6EC4"/>
    <w:rsid w:val="301F22E5"/>
    <w:rsid w:val="30EB2957"/>
    <w:rsid w:val="32A73449"/>
    <w:rsid w:val="32B048E2"/>
    <w:rsid w:val="32C050B8"/>
    <w:rsid w:val="334C5DC2"/>
    <w:rsid w:val="341B7523"/>
    <w:rsid w:val="35843E04"/>
    <w:rsid w:val="35F859AC"/>
    <w:rsid w:val="37F25055"/>
    <w:rsid w:val="38015E3C"/>
    <w:rsid w:val="38300DC6"/>
    <w:rsid w:val="3A175DCC"/>
    <w:rsid w:val="3A380BC5"/>
    <w:rsid w:val="3A7C4481"/>
    <w:rsid w:val="3AA304DA"/>
    <w:rsid w:val="3AD5770B"/>
    <w:rsid w:val="3B96663F"/>
    <w:rsid w:val="3BA81133"/>
    <w:rsid w:val="3BC1546A"/>
    <w:rsid w:val="3C100512"/>
    <w:rsid w:val="3C793F97"/>
    <w:rsid w:val="3D9D77DD"/>
    <w:rsid w:val="3EA90437"/>
    <w:rsid w:val="3F8C3FE1"/>
    <w:rsid w:val="409003BB"/>
    <w:rsid w:val="41230975"/>
    <w:rsid w:val="41BB4F9E"/>
    <w:rsid w:val="42C15897"/>
    <w:rsid w:val="43575542"/>
    <w:rsid w:val="437F5AEC"/>
    <w:rsid w:val="43E369D5"/>
    <w:rsid w:val="44C96A75"/>
    <w:rsid w:val="44EE5F3A"/>
    <w:rsid w:val="454C19A9"/>
    <w:rsid w:val="457535A5"/>
    <w:rsid w:val="45E13194"/>
    <w:rsid w:val="46005D60"/>
    <w:rsid w:val="47B51204"/>
    <w:rsid w:val="47D031D9"/>
    <w:rsid w:val="486F373A"/>
    <w:rsid w:val="48994F34"/>
    <w:rsid w:val="4925377E"/>
    <w:rsid w:val="497E0F2B"/>
    <w:rsid w:val="49C947A4"/>
    <w:rsid w:val="4A4C2CEB"/>
    <w:rsid w:val="4A6C6EE9"/>
    <w:rsid w:val="4B46231B"/>
    <w:rsid w:val="4BDE2402"/>
    <w:rsid w:val="4C417191"/>
    <w:rsid w:val="4C6C1422"/>
    <w:rsid w:val="4C8134CA"/>
    <w:rsid w:val="4CD54770"/>
    <w:rsid w:val="4DA62712"/>
    <w:rsid w:val="4DD92AE7"/>
    <w:rsid w:val="4EC166A5"/>
    <w:rsid w:val="4EFB138C"/>
    <w:rsid w:val="4F255F02"/>
    <w:rsid w:val="50A42761"/>
    <w:rsid w:val="512F1E2E"/>
    <w:rsid w:val="51311413"/>
    <w:rsid w:val="516A154C"/>
    <w:rsid w:val="517F3BC1"/>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FB7ECE"/>
    <w:rsid w:val="68103152"/>
    <w:rsid w:val="686A0D3A"/>
    <w:rsid w:val="688313CE"/>
    <w:rsid w:val="68C301C4"/>
    <w:rsid w:val="68CA55B2"/>
    <w:rsid w:val="69112A4A"/>
    <w:rsid w:val="69B765C3"/>
    <w:rsid w:val="69E403F2"/>
    <w:rsid w:val="6B5E2426"/>
    <w:rsid w:val="6BAA566B"/>
    <w:rsid w:val="6BB41EA7"/>
    <w:rsid w:val="6C330E3B"/>
    <w:rsid w:val="6C6B0957"/>
    <w:rsid w:val="6CBB21A0"/>
    <w:rsid w:val="6CE549B7"/>
    <w:rsid w:val="6D4C6644"/>
    <w:rsid w:val="6DA240C6"/>
    <w:rsid w:val="6DBE7AED"/>
    <w:rsid w:val="6F573A55"/>
    <w:rsid w:val="6F727A85"/>
    <w:rsid w:val="70213CCD"/>
    <w:rsid w:val="707759C7"/>
    <w:rsid w:val="712972FD"/>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CA36382"/>
    <w:rsid w:val="7CA73C2D"/>
    <w:rsid w:val="7D9F4904"/>
    <w:rsid w:val="7EF26CB5"/>
    <w:rsid w:val="7F125EA3"/>
    <w:rsid w:val="7F7367F2"/>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 w:type="character" w:customStyle="1" w:styleId="112">
    <w:name w:val="font01"/>
    <w:basedOn w:val="36"/>
    <w:uiPriority w:val="0"/>
    <w:rPr>
      <w:rFonts w:hint="eastAsia" w:ascii="宋体" w:hAnsi="宋体" w:eastAsia="宋体" w:cs="宋体"/>
      <w:color w:val="000000"/>
      <w:sz w:val="22"/>
      <w:szCs w:val="22"/>
      <w:u w:val="none"/>
    </w:rPr>
  </w:style>
  <w:style w:type="character" w:customStyle="1" w:styleId="113">
    <w:name w:val="font21"/>
    <w:basedOn w:val="36"/>
    <w:uiPriority w:val="0"/>
    <w:rPr>
      <w:rFonts w:hint="default" w:ascii="Arial" w:hAnsi="Arial" w:cs="Arial"/>
      <w:color w:val="000000"/>
      <w:sz w:val="22"/>
      <w:szCs w:val="22"/>
      <w:u w:val="none"/>
    </w:rPr>
  </w:style>
  <w:style w:type="character" w:customStyle="1" w:styleId="114">
    <w:name w:val="font11"/>
    <w:basedOn w:val="3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280</Words>
  <Characters>322</Characters>
  <Lines>127</Lines>
  <Paragraphs>35</Paragraphs>
  <TotalTime>5</TotalTime>
  <ScaleCrop>false</ScaleCrop>
  <LinksUpToDate>false</LinksUpToDate>
  <CharactersWithSpaces>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2025-06-25T09:10:00Z</cp:lastPrinted>
  <dcterms:modified xsi:type="dcterms:W3CDTF">2025-06-26T03:40:33Z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