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年甘肃省妇幼保健院(甘肃省中心医院)医用耗材第</w:t>
      </w:r>
      <w:r>
        <w:rPr>
          <w:rFonts w:hint="eastAsia" w:ascii="宋体" w:hAnsi="宋体"/>
          <w:b/>
          <w:sz w:val="44"/>
          <w:szCs w:val="44"/>
          <w:lang w:val="en-US" w:eastAsia="zh-CN"/>
        </w:rPr>
        <w:t>十三</w:t>
      </w:r>
      <w:r>
        <w:rPr>
          <w:rFonts w:hint="eastAsia" w:ascii="宋体" w:hAnsi="宋体"/>
          <w:b/>
          <w:sz w:val="44"/>
          <w:szCs w:val="44"/>
        </w:rPr>
        <w:t>批采购项目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遴选</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50904</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9</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1DD7DEFB">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lang w:val="en-US" w:eastAsia="zh-CN"/>
        </w:rPr>
        <w:t xml:space="preserve">第四章 </w:t>
      </w:r>
      <w:r>
        <w:rPr>
          <w:rFonts w:hint="eastAsia" w:ascii="宋体" w:hAnsi="宋体" w:eastAsia="宋体"/>
          <w:bCs w:val="0"/>
          <w:sz w:val="36"/>
          <w:szCs w:val="36"/>
        </w:rPr>
        <w:t>开标、评标及定标</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五</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《医疗机构医用耗材管理办法（试行）》、《甘肃省公立医疗机构高值医用耗材阳光采购实施方案》</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及我院相关制度执行的有关规定，我院拟对以下项目进行</w:t>
      </w:r>
      <w:r>
        <w:rPr>
          <w:rFonts w:hint="eastAsia" w:asciiTheme="minorEastAsia" w:hAnsiTheme="minorEastAsia" w:eastAsiaTheme="minorEastAsia"/>
          <w:sz w:val="24"/>
          <w:szCs w:val="24"/>
          <w:lang w:val="en-US" w:eastAsia="zh-CN"/>
        </w:rPr>
        <w:t>遴选</w:t>
      </w:r>
      <w:r>
        <w:rPr>
          <w:rFonts w:hint="eastAsia" w:asciiTheme="minorEastAsia" w:hAnsiTheme="minorEastAsia" w:eastAsiaTheme="minorEastAsia"/>
          <w:sz w:val="24"/>
          <w:szCs w:val="24"/>
        </w:rPr>
        <w:t>，现邀请符合条件的供应商参加投标。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50904</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539"/>
        <w:gridCol w:w="1568"/>
        <w:gridCol w:w="4215"/>
        <w:gridCol w:w="1485"/>
        <w:gridCol w:w="1255"/>
      </w:tblGrid>
      <w:tr w14:paraId="133C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C6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F3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03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适配设备情况</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D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9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236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遴选方式</w:t>
            </w:r>
          </w:p>
        </w:tc>
      </w:tr>
      <w:tr w14:paraId="7CD9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38A043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D0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中频电极片</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6D1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电脑中频治疗仪、北京金豪高科技有限公司、J48B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E0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采用硅胶材质制成，电极片通过接触皮肤，将设备产生的中频电流传递至人体组织，刺激神经、肌肉和血管，产生治疗作用。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9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50元/对</w:t>
            </w:r>
          </w:p>
        </w:tc>
        <w:tc>
          <w:tcPr>
            <w:tcW w:w="1255" w:type="dxa"/>
            <w:vMerge w:val="restart"/>
            <w:tcBorders>
              <w:top w:val="single" w:color="000000" w:sz="4" w:space="0"/>
              <w:left w:val="single" w:color="000000" w:sz="4" w:space="0"/>
              <w:right w:val="single" w:color="000000" w:sz="4" w:space="0"/>
            </w:tcBorders>
            <w:shd w:val="clear" w:color="auto" w:fill="auto"/>
            <w:vAlign w:val="center"/>
          </w:tcPr>
          <w:p w14:paraId="1F8D70F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公开招标</w:t>
            </w:r>
          </w:p>
        </w:tc>
      </w:tr>
      <w:tr w14:paraId="162E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0F7FA0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中频连接线</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1B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6BF">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用于连接设备和电极片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3C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50元/根</w:t>
            </w:r>
          </w:p>
        </w:tc>
        <w:tc>
          <w:tcPr>
            <w:tcW w:w="1255" w:type="dxa"/>
            <w:vMerge w:val="continue"/>
            <w:tcBorders>
              <w:left w:val="single" w:color="000000" w:sz="4" w:space="0"/>
              <w:right w:val="single" w:color="000000" w:sz="4" w:space="0"/>
            </w:tcBorders>
            <w:shd w:val="clear" w:color="auto" w:fill="auto"/>
            <w:vAlign w:val="center"/>
          </w:tcPr>
          <w:p w14:paraId="0237C9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B8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38BD1B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8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蝶形电极片</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DC3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吞咽神经和肌肉电刺激仪、常州思雅医疗器械有限公司、YS1001P</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A9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插孔内径2.0mm，无纺布材质，尺寸长86-90mm*宽48-52mm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2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32元/包（8片）</w:t>
            </w:r>
          </w:p>
        </w:tc>
        <w:tc>
          <w:tcPr>
            <w:tcW w:w="1255" w:type="dxa"/>
            <w:vMerge w:val="continue"/>
            <w:tcBorders>
              <w:left w:val="single" w:color="000000" w:sz="4" w:space="0"/>
              <w:right w:val="single" w:color="000000" w:sz="4" w:space="0"/>
            </w:tcBorders>
            <w:shd w:val="clear" w:color="auto" w:fill="auto"/>
            <w:vAlign w:val="center"/>
          </w:tcPr>
          <w:p w14:paraId="0C60F0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28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37" w:type="dxa"/>
            <w:vMerge w:val="continue"/>
            <w:tcBorders>
              <w:left w:val="single" w:color="000000" w:sz="4" w:space="0"/>
              <w:right w:val="single" w:color="000000" w:sz="4" w:space="0"/>
            </w:tcBorders>
            <w:shd w:val="clear" w:color="auto" w:fill="auto"/>
            <w:noWrap/>
            <w:vAlign w:val="center"/>
          </w:tcPr>
          <w:p w14:paraId="4833A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B5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黑色导电片</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44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C54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用于评估吞咽功能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88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30元/片</w:t>
            </w:r>
          </w:p>
        </w:tc>
        <w:tc>
          <w:tcPr>
            <w:tcW w:w="1255" w:type="dxa"/>
            <w:vMerge w:val="continue"/>
            <w:tcBorders>
              <w:left w:val="single" w:color="000000" w:sz="4" w:space="0"/>
              <w:right w:val="single" w:color="000000" w:sz="4" w:space="0"/>
            </w:tcBorders>
            <w:shd w:val="clear" w:color="auto" w:fill="auto"/>
            <w:vAlign w:val="center"/>
          </w:tcPr>
          <w:p w14:paraId="0F4FF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B5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437" w:type="dxa"/>
            <w:vMerge w:val="continue"/>
            <w:tcBorders>
              <w:left w:val="single" w:color="000000" w:sz="4" w:space="0"/>
              <w:right w:val="single" w:color="000000" w:sz="4" w:space="0"/>
            </w:tcBorders>
            <w:shd w:val="clear" w:color="auto" w:fill="auto"/>
            <w:noWrap/>
            <w:vAlign w:val="center"/>
          </w:tcPr>
          <w:p w14:paraId="227EF2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4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导联线</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02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78E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一拖二型，设备采用评估方式治疗使用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C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300元/根</w:t>
            </w:r>
          </w:p>
        </w:tc>
        <w:tc>
          <w:tcPr>
            <w:tcW w:w="1255" w:type="dxa"/>
            <w:vMerge w:val="continue"/>
            <w:tcBorders>
              <w:left w:val="single" w:color="000000" w:sz="4" w:space="0"/>
              <w:right w:val="single" w:color="000000" w:sz="4" w:space="0"/>
            </w:tcBorders>
            <w:shd w:val="clear" w:color="auto" w:fill="auto"/>
            <w:vAlign w:val="center"/>
          </w:tcPr>
          <w:p w14:paraId="0A5D0B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ED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525966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C2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导联线</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BC2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7E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一拖四型,设备采用成人连续脉冲模式和儿童交替模式的治疗使用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2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350元/根</w:t>
            </w:r>
          </w:p>
        </w:tc>
        <w:tc>
          <w:tcPr>
            <w:tcW w:w="1255" w:type="dxa"/>
            <w:vMerge w:val="continue"/>
            <w:tcBorders>
              <w:left w:val="single" w:color="000000" w:sz="4" w:space="0"/>
              <w:right w:val="single" w:color="000000" w:sz="4" w:space="0"/>
            </w:tcBorders>
            <w:shd w:val="clear" w:color="auto" w:fill="auto"/>
            <w:vAlign w:val="center"/>
          </w:tcPr>
          <w:p w14:paraId="1EF0BE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E8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7B6906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F96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粘贴电极片</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03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低频治疗仪、深圳市兴汇科技有限公司、SV-LF201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7E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自粘式电极片，长90±2mm*宽60±2mm*厚2.0±0.1mm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18元/对</w:t>
            </w:r>
          </w:p>
        </w:tc>
        <w:tc>
          <w:tcPr>
            <w:tcW w:w="1255" w:type="dxa"/>
            <w:vMerge w:val="continue"/>
            <w:tcBorders>
              <w:left w:val="single" w:color="000000" w:sz="4" w:space="0"/>
              <w:right w:val="single" w:color="000000" w:sz="4" w:space="0"/>
            </w:tcBorders>
            <w:shd w:val="clear" w:color="auto" w:fill="auto"/>
            <w:vAlign w:val="center"/>
          </w:tcPr>
          <w:p w14:paraId="213E15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50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437" w:type="dxa"/>
            <w:vMerge w:val="continue"/>
            <w:tcBorders>
              <w:left w:val="single" w:color="000000" w:sz="4" w:space="0"/>
              <w:right w:val="single" w:color="000000" w:sz="4" w:space="0"/>
            </w:tcBorders>
            <w:shd w:val="clear" w:color="auto" w:fill="auto"/>
            <w:noWrap/>
            <w:vAlign w:val="center"/>
          </w:tcPr>
          <w:p w14:paraId="54C3DE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E0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4C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8C3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自粘式电极片，长50±2mm*宽50±2mm*厚2.0±0.1mm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4D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12元/对</w:t>
            </w:r>
          </w:p>
        </w:tc>
        <w:tc>
          <w:tcPr>
            <w:tcW w:w="1255" w:type="dxa"/>
            <w:vMerge w:val="continue"/>
            <w:tcBorders>
              <w:left w:val="single" w:color="000000" w:sz="4" w:space="0"/>
              <w:right w:val="single" w:color="000000" w:sz="4" w:space="0"/>
            </w:tcBorders>
            <w:shd w:val="clear" w:color="auto" w:fill="auto"/>
            <w:vAlign w:val="center"/>
          </w:tcPr>
          <w:p w14:paraId="2D0DF3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4D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437" w:type="dxa"/>
            <w:vMerge w:val="continue"/>
            <w:tcBorders>
              <w:left w:val="single" w:color="000000" w:sz="4" w:space="0"/>
              <w:right w:val="single" w:color="000000" w:sz="4" w:space="0"/>
            </w:tcBorders>
            <w:shd w:val="clear" w:color="auto" w:fill="auto"/>
            <w:noWrap/>
            <w:vAlign w:val="center"/>
          </w:tcPr>
          <w:p w14:paraId="0109E6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B3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76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8C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自粘式电极片，长40±2mm*宽40±2mm*厚2.0±0.1mm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6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10元/对</w:t>
            </w:r>
          </w:p>
        </w:tc>
        <w:tc>
          <w:tcPr>
            <w:tcW w:w="1255" w:type="dxa"/>
            <w:vMerge w:val="continue"/>
            <w:tcBorders>
              <w:left w:val="single" w:color="000000" w:sz="4" w:space="0"/>
              <w:right w:val="single" w:color="000000" w:sz="4" w:space="0"/>
            </w:tcBorders>
            <w:shd w:val="clear" w:color="auto" w:fill="auto"/>
            <w:vAlign w:val="center"/>
          </w:tcPr>
          <w:p w14:paraId="61F87F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BB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3A056B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auto" w:sz="4" w:space="0"/>
              <w:right w:val="single" w:color="000000" w:sz="4" w:space="0"/>
            </w:tcBorders>
            <w:shd w:val="clear" w:color="auto" w:fill="auto"/>
            <w:vAlign w:val="center"/>
          </w:tcPr>
          <w:p w14:paraId="369806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输出连接线</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63D28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B3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支持多通道输出，连接治疗用电极片，可同时对多个部位进行治疗。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F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120元/根</w:t>
            </w:r>
          </w:p>
        </w:tc>
        <w:tc>
          <w:tcPr>
            <w:tcW w:w="1255" w:type="dxa"/>
            <w:vMerge w:val="continue"/>
            <w:tcBorders>
              <w:left w:val="single" w:color="000000" w:sz="4" w:space="0"/>
              <w:right w:val="single" w:color="000000" w:sz="4" w:space="0"/>
            </w:tcBorders>
            <w:shd w:val="clear" w:color="auto" w:fill="auto"/>
            <w:vAlign w:val="center"/>
          </w:tcPr>
          <w:p w14:paraId="59DAC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A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37" w:type="dxa"/>
            <w:vMerge w:val="restart"/>
            <w:tcBorders>
              <w:top w:val="single" w:color="000000" w:sz="4" w:space="0"/>
              <w:left w:val="single" w:color="000000" w:sz="4" w:space="0"/>
              <w:right w:val="single" w:color="auto" w:sz="4" w:space="0"/>
            </w:tcBorders>
            <w:shd w:val="clear" w:color="auto" w:fill="auto"/>
            <w:noWrap/>
            <w:vAlign w:val="center"/>
          </w:tcPr>
          <w:p w14:paraId="6E2D72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86678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一次性阴道电极</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9A70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盆底表面肌电分析系统、MLD A2豪华，生物刺激反馈仪、MLD B4T（豪华）、MLD B8、南京麦澜德医疗科技有限公司</w:t>
            </w:r>
          </w:p>
        </w:tc>
        <w:tc>
          <w:tcPr>
            <w:tcW w:w="4215" w:type="dxa"/>
            <w:tcBorders>
              <w:top w:val="single" w:color="000000" w:sz="4" w:space="0"/>
              <w:left w:val="single" w:color="auto" w:sz="4" w:space="0"/>
              <w:bottom w:val="single" w:color="000000" w:sz="4" w:space="0"/>
              <w:right w:val="single" w:color="000000" w:sz="4" w:space="0"/>
            </w:tcBorders>
            <w:shd w:val="clear" w:color="auto" w:fill="auto"/>
            <w:vAlign w:val="center"/>
          </w:tcPr>
          <w:p w14:paraId="542EB47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通过电刺激技术改善尿失禁、肌无力等盆底功能障碍。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24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58元/个</w:t>
            </w:r>
          </w:p>
        </w:tc>
        <w:tc>
          <w:tcPr>
            <w:tcW w:w="1255" w:type="dxa"/>
            <w:vMerge w:val="continue"/>
            <w:tcBorders>
              <w:left w:val="single" w:color="000000" w:sz="4" w:space="0"/>
              <w:right w:val="single" w:color="000000" w:sz="4" w:space="0"/>
            </w:tcBorders>
            <w:shd w:val="clear" w:color="auto" w:fill="auto"/>
            <w:vAlign w:val="center"/>
          </w:tcPr>
          <w:p w14:paraId="3126CD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5B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437" w:type="dxa"/>
            <w:vMerge w:val="continue"/>
            <w:tcBorders>
              <w:left w:val="single" w:color="000000" w:sz="4" w:space="0"/>
              <w:bottom w:val="single" w:color="000000" w:sz="4" w:space="0"/>
              <w:right w:val="single" w:color="auto" w:sz="4" w:space="0"/>
            </w:tcBorders>
            <w:shd w:val="clear" w:color="auto" w:fill="auto"/>
            <w:noWrap/>
            <w:vAlign w:val="center"/>
          </w:tcPr>
          <w:p w14:paraId="298755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59BB8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阴道电极</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4BF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auto" w:sz="4" w:space="0"/>
              <w:bottom w:val="single" w:color="000000" w:sz="4" w:space="0"/>
              <w:right w:val="single" w:color="000000" w:sz="4" w:space="0"/>
            </w:tcBorders>
            <w:shd w:val="clear" w:color="auto" w:fill="auto"/>
            <w:vAlign w:val="center"/>
          </w:tcPr>
          <w:p w14:paraId="7B44DDD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通过电刺激和生物反馈技术精准作用于盆底肌群，改善肌力、神经控制及局部血液循环。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3E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238元/个</w:t>
            </w:r>
          </w:p>
        </w:tc>
        <w:tc>
          <w:tcPr>
            <w:tcW w:w="1255" w:type="dxa"/>
            <w:vMerge w:val="continue"/>
            <w:tcBorders>
              <w:left w:val="single" w:color="000000" w:sz="4" w:space="0"/>
              <w:right w:val="single" w:color="000000" w:sz="4" w:space="0"/>
            </w:tcBorders>
            <w:shd w:val="clear" w:color="auto" w:fill="auto"/>
            <w:vAlign w:val="center"/>
          </w:tcPr>
          <w:p w14:paraId="47DB56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6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7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539" w:type="dxa"/>
            <w:tcBorders>
              <w:top w:val="single" w:color="auto" w:sz="4" w:space="0"/>
              <w:left w:val="single" w:color="000000" w:sz="4" w:space="0"/>
              <w:bottom w:val="single" w:color="000000" w:sz="4" w:space="0"/>
              <w:right w:val="single" w:color="000000" w:sz="4" w:space="0"/>
            </w:tcBorders>
            <w:shd w:val="clear" w:color="auto" w:fill="auto"/>
            <w:vAlign w:val="center"/>
          </w:tcPr>
          <w:p w14:paraId="72BEDB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盆底肌肉康复器</w:t>
            </w:r>
            <w:r>
              <w:rPr>
                <w:rFonts w:hint="eastAsia" w:ascii="宋体" w:hAnsi="宋体" w:cs="宋体"/>
                <w:i w:val="0"/>
                <w:iCs w:val="0"/>
                <w:color w:val="000000"/>
                <w:kern w:val="0"/>
                <w:sz w:val="22"/>
                <w:szCs w:val="22"/>
                <w:u w:val="none"/>
                <w:lang w:val="en-US" w:eastAsia="zh-CN" w:bidi="ar"/>
              </w:rPr>
              <w:t>（第二次）</w:t>
            </w:r>
          </w:p>
        </w:tc>
        <w:tc>
          <w:tcPr>
            <w:tcW w:w="1568" w:type="dxa"/>
            <w:tcBorders>
              <w:top w:val="single" w:color="auto" w:sz="4" w:space="0"/>
              <w:left w:val="single" w:color="000000" w:sz="4" w:space="0"/>
              <w:bottom w:val="single" w:color="000000" w:sz="4" w:space="0"/>
              <w:right w:val="single" w:color="000000" w:sz="4" w:space="0"/>
            </w:tcBorders>
            <w:shd w:val="clear" w:color="auto" w:fill="auto"/>
            <w:vAlign w:val="center"/>
          </w:tcPr>
          <w:p w14:paraId="4C11389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生物刺激反馈仪、南京麦澜德医疗科技有限公司、MLD B4D</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9D6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通过主动训练模式，帮助女性重建盆底肌力量与神经控制，适用于尿失禁、产后松弛及轻度脱垂的防治。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D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285元/个</w:t>
            </w:r>
          </w:p>
        </w:tc>
        <w:tc>
          <w:tcPr>
            <w:tcW w:w="1255" w:type="dxa"/>
            <w:vMerge w:val="continue"/>
            <w:tcBorders>
              <w:left w:val="single" w:color="000000" w:sz="4" w:space="0"/>
              <w:right w:val="single" w:color="000000" w:sz="4" w:space="0"/>
            </w:tcBorders>
            <w:shd w:val="clear" w:color="auto" w:fill="auto"/>
            <w:vAlign w:val="center"/>
          </w:tcPr>
          <w:p w14:paraId="7722D0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2E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4A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4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一次性肺功能仪用过滤嘴</w:t>
            </w:r>
            <w:r>
              <w:rPr>
                <w:rFonts w:hint="eastAsia" w:ascii="宋体" w:hAnsi="宋体" w:cs="宋体"/>
                <w:i w:val="0"/>
                <w:iCs w:val="0"/>
                <w:color w:val="000000"/>
                <w:kern w:val="0"/>
                <w:sz w:val="22"/>
                <w:szCs w:val="22"/>
                <w:u w:val="none"/>
                <w:lang w:val="en-US" w:eastAsia="zh-CN" w:bidi="ar"/>
              </w:rPr>
              <w:t>（第二次）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649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便携式肺功能检测仪、江苏苏云医疗器材有限公司、KH2</w:t>
            </w:r>
          </w:p>
        </w:tc>
        <w:tc>
          <w:tcPr>
            <w:tcW w:w="4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443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直径2.3cm，用于过滤呼出气体中的飞沫、微生物及分泌物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8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15元/个</w:t>
            </w:r>
          </w:p>
        </w:tc>
        <w:tc>
          <w:tcPr>
            <w:tcW w:w="1255" w:type="dxa"/>
            <w:vMerge w:val="continue"/>
            <w:tcBorders>
              <w:left w:val="single" w:color="000000" w:sz="4" w:space="0"/>
              <w:right w:val="single" w:color="000000" w:sz="4" w:space="0"/>
            </w:tcBorders>
            <w:shd w:val="clear" w:color="auto" w:fill="auto"/>
            <w:vAlign w:val="center"/>
          </w:tcPr>
          <w:p w14:paraId="62095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F3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6834A73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8B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电极板</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87C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超短波电疗机、汕头市医用设备厂有限公司、DL-C-M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B2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材质为硅橡胶电极板，尺寸24cm×17cm之间。适用于大面积部位（如腰背部、大腿肌肉群）的治疗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EF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350元/片</w:t>
            </w:r>
          </w:p>
        </w:tc>
        <w:tc>
          <w:tcPr>
            <w:tcW w:w="1255" w:type="dxa"/>
            <w:vMerge w:val="continue"/>
            <w:tcBorders>
              <w:left w:val="single" w:color="000000" w:sz="4" w:space="0"/>
              <w:right w:val="single" w:color="000000" w:sz="4" w:space="0"/>
            </w:tcBorders>
            <w:shd w:val="clear" w:color="auto" w:fill="auto"/>
            <w:vAlign w:val="center"/>
          </w:tcPr>
          <w:p w14:paraId="548030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D5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437" w:type="dxa"/>
            <w:vMerge w:val="continue"/>
            <w:tcBorders>
              <w:left w:val="single" w:color="000000" w:sz="4" w:space="0"/>
              <w:right w:val="single" w:color="000000" w:sz="4" w:space="0"/>
            </w:tcBorders>
            <w:shd w:val="clear" w:color="auto" w:fill="auto"/>
            <w:noWrap/>
            <w:vAlign w:val="center"/>
          </w:tcPr>
          <w:p w14:paraId="5C15AA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49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30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D0D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材质采用硅橡胶电极板，尺寸21cm×15cm之间，用于关节（如肩、膝）或局部病灶（如足踝、手腕）的治疗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C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300元/片</w:t>
            </w:r>
          </w:p>
        </w:tc>
        <w:tc>
          <w:tcPr>
            <w:tcW w:w="1255" w:type="dxa"/>
            <w:vMerge w:val="continue"/>
            <w:tcBorders>
              <w:left w:val="single" w:color="000000" w:sz="4" w:space="0"/>
              <w:right w:val="single" w:color="000000" w:sz="4" w:space="0"/>
            </w:tcBorders>
            <w:shd w:val="clear" w:color="auto" w:fill="auto"/>
            <w:vAlign w:val="center"/>
          </w:tcPr>
          <w:p w14:paraId="6D2059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48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437" w:type="dxa"/>
            <w:vMerge w:val="continue"/>
            <w:tcBorders>
              <w:left w:val="single" w:color="000000" w:sz="4" w:space="0"/>
              <w:right w:val="single" w:color="000000" w:sz="4" w:space="0"/>
            </w:tcBorders>
            <w:shd w:val="clear" w:color="auto" w:fill="auto"/>
            <w:noWrap/>
            <w:vAlign w:val="center"/>
          </w:tcPr>
          <w:p w14:paraId="01659E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BB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C3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E14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材质采用硅橡胶电极板，尺寸18cm×12cm之间，用于关节（如肩、膝）或局部病灶（如足踝、手腕）的治疗。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57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280元/片</w:t>
            </w:r>
          </w:p>
        </w:tc>
        <w:tc>
          <w:tcPr>
            <w:tcW w:w="1255" w:type="dxa"/>
            <w:vMerge w:val="continue"/>
            <w:tcBorders>
              <w:left w:val="single" w:color="000000" w:sz="4" w:space="0"/>
              <w:right w:val="single" w:color="000000" w:sz="4" w:space="0"/>
            </w:tcBorders>
            <w:shd w:val="clear" w:color="auto" w:fill="auto"/>
            <w:vAlign w:val="center"/>
          </w:tcPr>
          <w:p w14:paraId="492F6A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D4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23E028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E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导线软管</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0D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052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材质为硅橡胶。输出线插头为Φ6mm±0.5mm。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7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280元/根</w:t>
            </w:r>
          </w:p>
        </w:tc>
        <w:tc>
          <w:tcPr>
            <w:tcW w:w="1255" w:type="dxa"/>
            <w:vMerge w:val="continue"/>
            <w:tcBorders>
              <w:left w:val="single" w:color="000000" w:sz="4" w:space="0"/>
              <w:right w:val="single" w:color="000000" w:sz="4" w:space="0"/>
            </w:tcBorders>
            <w:shd w:val="clear" w:color="auto" w:fill="auto"/>
            <w:vAlign w:val="center"/>
          </w:tcPr>
          <w:p w14:paraId="13F108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7E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1C369BC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7A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腰部导子</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681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磁振热治疗仪、深圳市兴汇科技有限公司、SV-MT401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6C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腰部导子呈弧形宽面设计（尺寸约25×15cm），覆盖腰椎及两侧竖脊肌，确保磁场均匀分布。导子内置加热模块（温度范围40-50℃可控）。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74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4500元/个</w:t>
            </w:r>
          </w:p>
        </w:tc>
        <w:tc>
          <w:tcPr>
            <w:tcW w:w="1255" w:type="dxa"/>
            <w:vMerge w:val="continue"/>
            <w:tcBorders>
              <w:left w:val="single" w:color="000000" w:sz="4" w:space="0"/>
              <w:right w:val="single" w:color="000000" w:sz="4" w:space="0"/>
            </w:tcBorders>
            <w:shd w:val="clear" w:color="auto" w:fill="auto"/>
            <w:vAlign w:val="center"/>
          </w:tcPr>
          <w:p w14:paraId="7D39B1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9D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530440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A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颈部导子</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824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96F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颈部导子呈U型或分体式设计（尺寸约15×10cm），贴合颈椎生理曲度，避开气管及大血管。可调节绑带，适应不同颈围患者，治疗中允许适度活动。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20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5000元/个</w:t>
            </w:r>
          </w:p>
        </w:tc>
        <w:tc>
          <w:tcPr>
            <w:tcW w:w="1255" w:type="dxa"/>
            <w:vMerge w:val="continue"/>
            <w:tcBorders>
              <w:left w:val="single" w:color="000000" w:sz="4" w:space="0"/>
              <w:right w:val="single" w:color="000000" w:sz="4" w:space="0"/>
            </w:tcBorders>
            <w:shd w:val="clear" w:color="auto" w:fill="auto"/>
            <w:vAlign w:val="center"/>
          </w:tcPr>
          <w:p w14:paraId="0E219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4C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73FEC72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F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排痰背心</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CFF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全胸震荡排痰机、常州思雅医疗器械有限公司、YSQ01B</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791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背心内置气囊或振动模块，通过快速充气/放气（频率约5-25Hz）产生高频振荡，使胸壁产生微小形变，间接作用于支气管壁，促使附着痰液脱离。适用于无法自主咳痰或咳痰无力的患者。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80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100元/个</w:t>
            </w:r>
          </w:p>
        </w:tc>
        <w:tc>
          <w:tcPr>
            <w:tcW w:w="1255" w:type="dxa"/>
            <w:vMerge w:val="continue"/>
            <w:tcBorders>
              <w:left w:val="single" w:color="000000" w:sz="4" w:space="0"/>
              <w:right w:val="single" w:color="000000" w:sz="4" w:space="0"/>
            </w:tcBorders>
            <w:shd w:val="clear" w:color="auto" w:fill="auto"/>
            <w:vAlign w:val="center"/>
          </w:tcPr>
          <w:p w14:paraId="0068C0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2C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33F78F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排痰软管</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E75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39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用于连接主机与排痰背心，负责传递气体压力或振动能量。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A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300元/根</w:t>
            </w:r>
          </w:p>
        </w:tc>
        <w:tc>
          <w:tcPr>
            <w:tcW w:w="1255" w:type="dxa"/>
            <w:vMerge w:val="continue"/>
            <w:tcBorders>
              <w:left w:val="single" w:color="000000" w:sz="4" w:space="0"/>
              <w:right w:val="single" w:color="000000" w:sz="4" w:space="0"/>
            </w:tcBorders>
            <w:shd w:val="clear" w:color="auto" w:fill="auto"/>
            <w:vAlign w:val="center"/>
          </w:tcPr>
          <w:p w14:paraId="02D763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1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3D6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81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探头</w:t>
            </w:r>
            <w:r>
              <w:rPr>
                <w:rFonts w:hint="eastAsia" w:ascii="宋体" w:hAnsi="宋体" w:cs="宋体"/>
                <w:i w:val="0"/>
                <w:iCs w:val="0"/>
                <w:color w:val="000000"/>
                <w:kern w:val="0"/>
                <w:sz w:val="22"/>
                <w:szCs w:val="22"/>
                <w:u w:val="none"/>
                <w:lang w:val="en-US" w:eastAsia="zh-CN" w:bidi="ar"/>
              </w:rPr>
              <w:t>（第二次）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F16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便携式膀胱容量测定仪、辽宁汉德科技有限公司、HD5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86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主要用于通过超声波技术或生物电阻抗技术实时检测膀胱内尿液体积。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3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6800元/个</w:t>
            </w:r>
          </w:p>
        </w:tc>
        <w:tc>
          <w:tcPr>
            <w:tcW w:w="1255" w:type="dxa"/>
            <w:vMerge w:val="continue"/>
            <w:tcBorders>
              <w:left w:val="single" w:color="000000" w:sz="4" w:space="0"/>
              <w:right w:val="single" w:color="000000" w:sz="4" w:space="0"/>
            </w:tcBorders>
            <w:shd w:val="clear" w:color="auto" w:fill="auto"/>
            <w:vAlign w:val="center"/>
          </w:tcPr>
          <w:p w14:paraId="5D8C8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8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B6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3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石蜡</w:t>
            </w:r>
            <w:r>
              <w:rPr>
                <w:rFonts w:hint="eastAsia" w:ascii="宋体" w:hAnsi="宋体" w:cs="宋体"/>
                <w:i w:val="0"/>
                <w:iCs w:val="0"/>
                <w:color w:val="000000"/>
                <w:kern w:val="0"/>
                <w:sz w:val="22"/>
                <w:szCs w:val="22"/>
                <w:u w:val="none"/>
                <w:lang w:val="en-US" w:eastAsia="zh-CN" w:bidi="ar"/>
              </w:rPr>
              <w:t>（第二次）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400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恒温电蜡疗仪、重庆优玛医疗科技有限公司YLLZ-180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15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通过热传导和机械作用，为患者提供深部热疗、改善局部循环及软组织功能。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F8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Style w:val="113"/>
                <w:lang w:val="en-US" w:eastAsia="zh-CN" w:bidi="ar"/>
              </w:rPr>
              <w:t>900元/箱（10kg）</w:t>
            </w:r>
          </w:p>
        </w:tc>
        <w:tc>
          <w:tcPr>
            <w:tcW w:w="1255" w:type="dxa"/>
            <w:vMerge w:val="continue"/>
            <w:tcBorders>
              <w:left w:val="single" w:color="000000" w:sz="4" w:space="0"/>
              <w:right w:val="single" w:color="000000" w:sz="4" w:space="0"/>
            </w:tcBorders>
            <w:shd w:val="clear" w:color="auto" w:fill="auto"/>
            <w:vAlign w:val="center"/>
          </w:tcPr>
          <w:p w14:paraId="5D10BB09">
            <w:pPr>
              <w:keepNext w:val="0"/>
              <w:keepLines w:val="0"/>
              <w:widowControl/>
              <w:suppressLineNumbers w:val="0"/>
              <w:spacing w:before="0" w:beforeAutospacing="0" w:after="0" w:afterAutospacing="0" w:line="240" w:lineRule="auto"/>
              <w:ind w:left="0" w:right="0"/>
              <w:jc w:val="center"/>
              <w:textAlignment w:val="center"/>
              <w:rPr>
                <w:rStyle w:val="113"/>
                <w:lang w:val="en-US" w:eastAsia="zh-CN" w:bidi="ar"/>
              </w:rPr>
            </w:pPr>
          </w:p>
        </w:tc>
      </w:tr>
      <w:tr w14:paraId="6274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437" w:type="dxa"/>
            <w:vMerge w:val="restart"/>
            <w:tcBorders>
              <w:top w:val="single" w:color="000000" w:sz="4" w:space="0"/>
              <w:left w:val="single" w:color="000000" w:sz="4" w:space="0"/>
              <w:right w:val="single" w:color="000000" w:sz="4" w:space="0"/>
            </w:tcBorders>
            <w:shd w:val="clear" w:color="auto" w:fill="auto"/>
            <w:noWrap/>
            <w:vAlign w:val="center"/>
          </w:tcPr>
          <w:p w14:paraId="7523D95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B4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电极线</w:t>
            </w:r>
            <w:r>
              <w:rPr>
                <w:rFonts w:hint="eastAsia" w:ascii="宋体" w:hAnsi="宋体" w:cs="宋体"/>
                <w:i w:val="0"/>
                <w:iCs w:val="0"/>
                <w:color w:val="000000"/>
                <w:kern w:val="0"/>
                <w:sz w:val="22"/>
                <w:szCs w:val="22"/>
                <w:u w:val="none"/>
                <w:lang w:val="en-US" w:eastAsia="zh-CN" w:bidi="ar"/>
              </w:rPr>
              <w:t>（第二次）</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30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低频治疗仪（高电压治疗系统）、广州一康医疗设备实业有限公司、PE4</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C25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连接主机与电极附件（吸附碗或导电片）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F7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230元/根</w:t>
            </w:r>
          </w:p>
        </w:tc>
        <w:tc>
          <w:tcPr>
            <w:tcW w:w="1255" w:type="dxa"/>
            <w:vMerge w:val="continue"/>
            <w:tcBorders>
              <w:left w:val="single" w:color="000000" w:sz="4" w:space="0"/>
              <w:right w:val="single" w:color="000000" w:sz="4" w:space="0"/>
            </w:tcBorders>
            <w:shd w:val="clear" w:color="auto" w:fill="auto"/>
            <w:vAlign w:val="center"/>
          </w:tcPr>
          <w:p w14:paraId="6B33E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4B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37" w:type="dxa"/>
            <w:vMerge w:val="continue"/>
            <w:tcBorders>
              <w:left w:val="single" w:color="000000" w:sz="4" w:space="0"/>
              <w:right w:val="single" w:color="000000" w:sz="4" w:space="0"/>
            </w:tcBorders>
            <w:shd w:val="clear" w:color="auto" w:fill="auto"/>
            <w:noWrap/>
            <w:vAlign w:val="center"/>
          </w:tcPr>
          <w:p w14:paraId="7C6B1E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B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吸附碗</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13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B70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通过电动泵产生负压，碗状结构吸附于皮肤表面，替代传统胶贴固定方式，尤其适用于关节、毛发区或易出汗部位。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B9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35元/个</w:t>
            </w:r>
          </w:p>
        </w:tc>
        <w:tc>
          <w:tcPr>
            <w:tcW w:w="1255" w:type="dxa"/>
            <w:vMerge w:val="continue"/>
            <w:tcBorders>
              <w:left w:val="single" w:color="000000" w:sz="4" w:space="0"/>
              <w:right w:val="single" w:color="000000" w:sz="4" w:space="0"/>
            </w:tcBorders>
            <w:shd w:val="clear" w:color="auto" w:fill="auto"/>
            <w:vAlign w:val="center"/>
          </w:tcPr>
          <w:p w14:paraId="1B4954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B9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437" w:type="dxa"/>
            <w:vMerge w:val="continue"/>
            <w:tcBorders>
              <w:left w:val="single" w:color="000000" w:sz="4" w:space="0"/>
              <w:bottom w:val="single" w:color="000000" w:sz="4" w:space="0"/>
              <w:right w:val="single" w:color="000000" w:sz="4" w:space="0"/>
            </w:tcBorders>
            <w:shd w:val="clear" w:color="auto" w:fill="auto"/>
            <w:noWrap/>
            <w:vAlign w:val="center"/>
          </w:tcPr>
          <w:p w14:paraId="2FAC8C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D4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导电片</w:t>
            </w:r>
            <w:r>
              <w:rPr>
                <w:rFonts w:hint="eastAsia" w:ascii="宋体" w:hAnsi="宋体" w:cs="宋体"/>
                <w:i w:val="0"/>
                <w:iCs w:val="0"/>
                <w:color w:val="000000"/>
                <w:kern w:val="0"/>
                <w:sz w:val="22"/>
                <w:szCs w:val="22"/>
                <w:u w:val="none"/>
                <w:lang w:val="en-US" w:eastAsia="zh-CN" w:bidi="ar"/>
              </w:rPr>
              <w:t>（第二次）</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1E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DF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用于将电流传递至皮下组织，刺激神经肌肉或促进局部血液循环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50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c>
          <w:tcPr>
            <w:tcW w:w="1255" w:type="dxa"/>
            <w:vMerge w:val="continue"/>
            <w:tcBorders>
              <w:left w:val="single" w:color="000000" w:sz="4" w:space="0"/>
              <w:right w:val="single" w:color="000000" w:sz="4" w:space="0"/>
            </w:tcBorders>
            <w:shd w:val="clear" w:color="auto" w:fill="auto"/>
            <w:vAlign w:val="center"/>
          </w:tcPr>
          <w:p w14:paraId="055C3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48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887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6B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吸附碗</w:t>
            </w:r>
            <w:r>
              <w:rPr>
                <w:rFonts w:hint="eastAsia" w:ascii="宋体" w:hAnsi="宋体" w:cs="宋体"/>
                <w:i w:val="0"/>
                <w:iCs w:val="0"/>
                <w:color w:val="000000"/>
                <w:kern w:val="0"/>
                <w:sz w:val="22"/>
                <w:szCs w:val="22"/>
                <w:u w:val="none"/>
                <w:lang w:val="en-US" w:eastAsia="zh-CN" w:bidi="ar"/>
              </w:rPr>
              <w:t>（第二次）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E37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气动循环促进装置、芬兰LymphaTouch公司、LT01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07B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规格：35毫米，50毫米，60毫米和80毫米；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A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1800/套</w:t>
            </w:r>
          </w:p>
        </w:tc>
        <w:tc>
          <w:tcPr>
            <w:tcW w:w="1255" w:type="dxa"/>
            <w:vMerge w:val="continue"/>
            <w:tcBorders>
              <w:left w:val="single" w:color="000000" w:sz="4" w:space="0"/>
              <w:bottom w:val="single" w:color="000000" w:sz="4" w:space="0"/>
              <w:right w:val="single" w:color="000000" w:sz="4" w:space="0"/>
            </w:tcBorders>
            <w:shd w:val="clear" w:color="auto" w:fill="auto"/>
            <w:vAlign w:val="center"/>
          </w:tcPr>
          <w:p w14:paraId="52B02A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1B2A5FE">
      <w:pPr>
        <w:spacing w:line="240" w:lineRule="auto"/>
        <w:ind w:firstLine="482" w:firstLineChars="200"/>
        <w:jc w:val="both"/>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三、遴选要求及有关说明：                                   </w:t>
      </w:r>
    </w:p>
    <w:p w14:paraId="0DE81F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报名的供应商应为依法设立的独立法人机构，能独立承担法律责任；具有良好商业信誉和健全的财务会计制度；具有履行合同所必须的专业技术能力；具有依法缴纳税收和社会保障资金的良好记录；参加本项目采购活动前三年内在经营活动中没有重大违法记录的书面声明；供应商应具备与所销售产品对应的医疗器械经营范围和生产商的合法有效的授权等其他必须具备的资质；不接受联合体报名；</w:t>
      </w:r>
    </w:p>
    <w:p w14:paraId="457B37BA">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二</w:t>
      </w:r>
      <w:r>
        <w:rPr>
          <w:rFonts w:hint="eastAsia" w:asciiTheme="minorEastAsia" w:hAnsiTheme="minorEastAsia" w:eastAsiaTheme="minorEastAsia"/>
          <w:b w:val="0"/>
          <w:bCs/>
          <w:sz w:val="24"/>
          <w:szCs w:val="24"/>
        </w:rPr>
        <w:t>）供应商须承诺，产品报价不得高于“药品和医用耗材招采管理子系统”最低价格，若经查询高于招采子系统最低价，则取消投标资格；在供产品报价不得高于现供货价；实行实时价格联动机制；</w:t>
      </w:r>
    </w:p>
    <w:p w14:paraId="385D3DB9">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三</w:t>
      </w:r>
      <w:r>
        <w:rPr>
          <w:rFonts w:hint="eastAsia" w:asciiTheme="minorEastAsia" w:hAnsiTheme="minorEastAsia" w:eastAsiaTheme="minorEastAsia"/>
          <w:b w:val="0"/>
          <w:bCs/>
          <w:sz w:val="24"/>
          <w:szCs w:val="24"/>
        </w:rPr>
        <w:t>）供应商对每个产品只能选择一个生产企业进行报名；</w:t>
      </w:r>
    </w:p>
    <w:p w14:paraId="7B164C7D">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四</w:t>
      </w:r>
      <w:r>
        <w:rPr>
          <w:rFonts w:hint="eastAsia" w:asciiTheme="minorEastAsia" w:hAnsiTheme="minorEastAsia" w:eastAsiaTheme="minorEastAsia"/>
          <w:b w:val="0"/>
          <w:bCs/>
          <w:sz w:val="24"/>
          <w:szCs w:val="24"/>
        </w:rPr>
        <w:t>）报名的供应商须提供真实、合法相关资质及其他必要材料；提供虚假材料的供应商将被终止本次参与资格并承担相应责任；</w:t>
      </w:r>
    </w:p>
    <w:p w14:paraId="36EC644B">
      <w:pPr>
        <w:spacing w:before="62" w:beforeLines="2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b/>
          <w:sz w:val="24"/>
          <w:szCs w:val="24"/>
        </w:rPr>
        <w:t>本公告内医用耗材若在我院已有供应，如有继续供货及合作意愿，则必须报名参加此次遴选</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50190ACF">
      <w:pPr>
        <w:pStyle w:val="7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sz w:val="24"/>
          <w:szCs w:val="24"/>
        </w:rPr>
        <w:t>（</w:t>
      </w:r>
      <w:r>
        <w:rPr>
          <w:rFonts w:hint="eastAsia" w:hAnsi="宋体" w:cs="宋体"/>
          <w:sz w:val="24"/>
          <w:szCs w:val="24"/>
          <w:lang w:val="en-US" w:eastAsia="zh-CN"/>
        </w:rPr>
        <w:t>六</w:t>
      </w:r>
      <w:r>
        <w:rPr>
          <w:rFonts w:hint="eastAsia" w:ascii="宋体" w:hAnsi="宋体" w:eastAsia="宋体" w:cs="宋体"/>
          <w:sz w:val="24"/>
          <w:szCs w:val="24"/>
        </w:rPr>
        <w:t>）本次遴选结束并签订采购合同后，我院原有采购合同或购销协议中的医用耗材、若与中选公告内医用耗材相同，则停止原采购合同或购销协议中该医用耗材的供应</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6718B4F0">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（七）供应商代表在遴选评议现场递交遴选文件。</w:t>
      </w:r>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eastAsia" w:ascii="宋体" w:hAnsi="宋体" w:eastAsia="宋体" w:cs="宋体"/>
          <w:sz w:val="24"/>
          <w:szCs w:val="24"/>
          <w:lang w:eastAsia="zh-CN"/>
        </w:rPr>
      </w:pPr>
      <w:r>
        <w:rPr>
          <w:rFonts w:hint="eastAsia" w:ascii="仿宋" w:hAnsi="仿宋" w:eastAsia="仿宋" w:cs="仿宋"/>
          <w:b/>
          <w:bCs/>
          <w:sz w:val="28"/>
          <w:szCs w:val="28"/>
          <w:lang w:eastAsia="zh-CN"/>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721360</wp:posOffset>
            </wp:positionV>
            <wp:extent cx="1036320" cy="1036320"/>
            <wp:effectExtent l="0" t="0" r="1905" b="1905"/>
            <wp:wrapSquare wrapText="bothSides"/>
            <wp:docPr id="1" name="图片 1" descr="8761e109508fc60d15460bf4ec2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61e109508fc60d15460bf4ec2dfd1"/>
                    <pic:cNvPicPr>
                      <a:picLocks noChangeAspect="1"/>
                    </pic:cNvPicPr>
                  </pic:nvPicPr>
                  <pic:blipFill>
                    <a:blip r:embed="rId15"/>
                    <a:stretch>
                      <a:fillRect/>
                    </a:stretch>
                  </pic:blipFill>
                  <pic:spPr>
                    <a:xfrm>
                      <a:off x="0" y="0"/>
                      <a:ext cx="1036320" cy="1036320"/>
                    </a:xfrm>
                    <a:prstGeom prst="rect">
                      <a:avLst/>
                    </a:prstGeom>
                  </pic:spPr>
                </pic:pic>
              </a:graphicData>
            </a:graphic>
          </wp:anchor>
        </w:drawing>
      </w:r>
      <w:r>
        <w:rPr>
          <w:rFonts w:hint="eastAsia" w:ascii="宋体" w:hAnsi="宋体" w:eastAsia="宋体" w:cs="宋体"/>
          <w:b/>
          <w:bCs/>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报名时间及地点</w:t>
      </w:r>
      <w:r>
        <w:rPr>
          <w:rFonts w:hint="eastAsia" w:ascii="宋体" w:hAnsi="宋体" w:eastAsia="宋体" w:cs="宋体"/>
          <w:sz w:val="24"/>
          <w:szCs w:val="24"/>
        </w:rPr>
        <w:t>：202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8:00</w:t>
      </w:r>
      <w:r>
        <w:rPr>
          <w:rFonts w:hint="eastAsia" w:ascii="宋体" w:hAnsi="宋体" w:eastAsia="宋体" w:cs="宋体"/>
          <w:sz w:val="24"/>
          <w:szCs w:val="24"/>
        </w:rPr>
        <w:t>至202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日23:59，</w:t>
      </w:r>
      <w:r>
        <w:rPr>
          <w:rFonts w:hint="eastAsia" w:ascii="宋体" w:hAnsi="宋体" w:eastAsia="宋体" w:cs="宋体"/>
          <w:color w:val="000000"/>
          <w:sz w:val="24"/>
          <w:szCs w:val="24"/>
        </w:rPr>
        <w:t>扫描</w:t>
      </w:r>
      <w:r>
        <w:rPr>
          <w:rFonts w:hint="eastAsia" w:ascii="宋体" w:hAnsi="宋体" w:eastAsia="宋体" w:cs="宋体"/>
          <w:color w:val="000000"/>
          <w:sz w:val="24"/>
          <w:szCs w:val="24"/>
          <w:lang w:val="en-US" w:eastAsia="zh-CN"/>
        </w:rPr>
        <w:t>下方</w:t>
      </w:r>
      <w:r>
        <w:rPr>
          <w:rFonts w:hint="eastAsia" w:ascii="宋体" w:hAnsi="宋体" w:eastAsia="宋体" w:cs="宋体"/>
          <w:color w:val="000000"/>
          <w:sz w:val="24"/>
          <w:szCs w:val="24"/>
        </w:rPr>
        <w:t>报名二维码，填写拟投标</w:t>
      </w:r>
      <w:r>
        <w:rPr>
          <w:rFonts w:hint="eastAsia" w:ascii="宋体" w:hAnsi="宋体" w:eastAsia="宋体" w:cs="宋体"/>
          <w:color w:val="000000"/>
          <w:sz w:val="24"/>
          <w:szCs w:val="24"/>
          <w:lang w:val="en-US" w:eastAsia="zh-CN"/>
        </w:rPr>
        <w:t>项目序</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项目名称</w:t>
      </w:r>
      <w:r>
        <w:rPr>
          <w:rFonts w:hint="eastAsia" w:ascii="宋体" w:hAnsi="宋体" w:eastAsia="宋体" w:cs="宋体"/>
          <w:color w:val="000000"/>
          <w:sz w:val="24"/>
          <w:szCs w:val="24"/>
        </w:rPr>
        <w:t>、投标单位、联系人、联系电话（若投标多个项目，请分别提交）</w:t>
      </w:r>
      <w:r>
        <w:rPr>
          <w:rFonts w:hint="eastAsia" w:ascii="宋体" w:hAnsi="宋体" w:eastAsia="宋体" w:cs="宋体"/>
          <w:color w:val="000000"/>
          <w:sz w:val="24"/>
          <w:szCs w:val="24"/>
          <w:lang w:eastAsia="zh-CN"/>
        </w:rPr>
        <w:t>。</w:t>
      </w:r>
    </w:p>
    <w:p w14:paraId="7CA5BA3C">
      <w:pPr>
        <w:pStyle w:val="76"/>
        <w:ind w:firstLine="560" w:firstLineChars="200"/>
        <w:rPr>
          <w:rFonts w:hint="eastAsia" w:ascii="仿宋" w:hAnsi="仿宋" w:eastAsia="仿宋" w:cs="仿宋"/>
          <w:sz w:val="28"/>
          <w:szCs w:val="28"/>
        </w:rPr>
      </w:pPr>
    </w:p>
    <w:p w14:paraId="094C8067">
      <w:pPr>
        <w:pStyle w:val="76"/>
        <w:ind w:firstLine="560" w:firstLineChars="200"/>
        <w:rPr>
          <w:rFonts w:hint="eastAsia" w:ascii="仿宋" w:hAnsi="仿宋" w:eastAsia="仿宋" w:cs="仿宋"/>
          <w:sz w:val="28"/>
          <w:szCs w:val="28"/>
        </w:rPr>
      </w:pPr>
    </w:p>
    <w:p w14:paraId="1354F08E">
      <w:pPr>
        <w:pStyle w:val="76"/>
        <w:ind w:firstLine="560" w:firstLineChars="200"/>
        <w:rPr>
          <w:rFonts w:hint="eastAsia" w:ascii="仿宋" w:hAnsi="仿宋" w:eastAsia="仿宋" w:cs="仿宋"/>
          <w:sz w:val="28"/>
          <w:szCs w:val="28"/>
        </w:rPr>
      </w:pPr>
    </w:p>
    <w:p w14:paraId="136C798F">
      <w:pPr>
        <w:pStyle w:val="76"/>
        <w:ind w:firstLine="560" w:firstLineChars="200"/>
        <w:rPr>
          <w:rFonts w:hint="eastAsia" w:ascii="仿宋" w:hAnsi="仿宋" w:eastAsia="仿宋" w:cs="仿宋"/>
          <w:sz w:val="28"/>
          <w:szCs w:val="28"/>
        </w:rPr>
      </w:pPr>
    </w:p>
    <w:p w14:paraId="51D1A7D2">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0C99B35C">
      <w:pPr>
        <w:numPr>
          <w:ilvl w:val="0"/>
          <w:numId w:val="0"/>
        </w:numPr>
        <w:tabs>
          <w:tab w:val="left" w:pos="0"/>
        </w:tabs>
        <w:autoSpaceDN w:val="0"/>
        <w:spacing w:line="440" w:lineRule="exact"/>
        <w:ind w:firstLine="482" w:firstLineChars="200"/>
        <w:rPr>
          <w:rFonts w:hint="default" w:ascii="仿宋" w:hAnsi="仿宋" w:eastAsia="仿宋" w:cs="仿宋"/>
          <w:color w:val="C00000"/>
          <w:sz w:val="28"/>
          <w:szCs w:val="28"/>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rPr>
        <w:t>开标时间</w:t>
      </w:r>
      <w:r>
        <w:rPr>
          <w:rFonts w:hint="eastAsia" w:ascii="宋体" w:hAnsi="宋体" w:eastAsia="宋体" w:cs="宋体"/>
          <w:sz w:val="24"/>
          <w:szCs w:val="24"/>
        </w:rPr>
        <w:t>：</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9</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4</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bookmarkStart w:id="24" w:name="_GoBack"/>
      <w:bookmarkEnd w:id="24"/>
      <w:r>
        <w:rPr>
          <w:rFonts w:hint="eastAsia" w:ascii="宋体" w:hAnsi="宋体" w:eastAsia="宋体" w:cs="宋体"/>
          <w:b/>
          <w:bCs/>
          <w:sz w:val="24"/>
          <w:szCs w:val="24"/>
        </w:rPr>
        <w:t>六、开标地点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七、联系人姓名及电话：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6E291461">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  话：（0931）6968571          </w:t>
      </w:r>
    </w:p>
    <w:p w14:paraId="3E9727B4">
      <w:pPr>
        <w:spacing w:line="400" w:lineRule="exact"/>
        <w:jc w:val="both"/>
        <w:rPr>
          <w:rFonts w:hint="eastAsia" w:ascii="宋体" w:hAnsi="宋体" w:eastAsia="宋体" w:cs="宋体"/>
          <w:sz w:val="24"/>
          <w:szCs w:val="24"/>
        </w:rPr>
      </w:pPr>
    </w:p>
    <w:p w14:paraId="48B81AF3">
      <w:pPr>
        <w:spacing w:line="400" w:lineRule="exact"/>
        <w:jc w:val="both"/>
        <w:rPr>
          <w:rFonts w:hint="eastAsia" w:ascii="宋体" w:hAnsi="宋体" w:eastAsia="宋体" w:cs="宋体"/>
          <w:sz w:val="24"/>
          <w:szCs w:val="24"/>
        </w:rPr>
      </w:pPr>
    </w:p>
    <w:p w14:paraId="5E92373C">
      <w:pPr>
        <w:spacing w:line="360" w:lineRule="auto"/>
        <w:jc w:val="both"/>
        <w:rPr>
          <w:rFonts w:hint="eastAsia" w:ascii="宋体" w:hAnsi="宋体" w:eastAsia="宋体" w:cs="宋体"/>
          <w:b/>
          <w:bCs/>
          <w:kern w:val="44"/>
          <w:sz w:val="24"/>
          <w:szCs w:val="24"/>
        </w:rPr>
      </w:pPr>
      <w:r>
        <w:rPr>
          <w:rFonts w:hint="eastAsia" w:ascii="宋体" w:hAnsi="宋体" w:eastAsia="宋体" w:cs="宋体"/>
          <w:sz w:val="24"/>
          <w:szCs w:val="24"/>
        </w:rPr>
        <w:t xml:space="preserve">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387A2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2.供应商资格声明（按照附件1要求填写）；</w:t>
      </w:r>
    </w:p>
    <w:p w14:paraId="1F2C3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3.医用耗材遴选自查审核表（按照附件2 要求填写）；</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.参加本项目采购活动前3年内在经营活动中没有重大违法记录的书面声明（原件）（截至开标日成立不足3年的供应商可提供自成立以来无重大违法记录的书面声明）；</w:t>
      </w:r>
    </w:p>
    <w:p w14:paraId="415060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当天在“信用中国”网站、中国政府采购网及“信用甘肃”网站查询结果为准，如相关失信记录失效，供应商需提供相关证明资料）；</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.生产企业的营业执照、《医疗器械经营企业许可证》或二类医疗器械备案凭证（经营范围包含该产品）、国产产品须提供《医疗器械生产许可证》（生产范围包含该产品）复印件加盖单位公章；</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.完整的医疗器械产品注册证（首页、注册登记表、附页）或备案凭证（一类医疗器械），过期注册证的延期通知视为有效，受理通知视为无效；无需医疗器械注册证的必须提供相关证明；</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.产品说明书、产品技术彩页、检测报告、安全评价报告等</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具备法律、行政法规规定的其他条件的证明材料。</w:t>
      </w:r>
      <w:bookmarkStart w:id="4" w:name="page34"/>
      <w:bookmarkEnd w:id="4"/>
      <w:bookmarkStart w:id="5" w:name="page32"/>
      <w:bookmarkEnd w:id="5"/>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yellow"/>
          <w:lang w:val="en-US" w:eastAsia="zh-CN"/>
        </w:rPr>
        <w:t>（五）不同项目遴选文件需单独装订。</w:t>
      </w:r>
    </w:p>
    <w:p w14:paraId="379B4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5D37CF2E">
      <w:pPr>
        <w:adjustRightInd w:val="0"/>
        <w:snapToGrid w:val="0"/>
        <w:spacing w:line="360" w:lineRule="auto"/>
        <w:ind w:firstLine="562" w:firstLineChars="200"/>
        <w:jc w:val="both"/>
        <w:rPr>
          <w:rFonts w:hint="default"/>
          <w:b/>
          <w:color w:val="000000" w:themeColor="text1"/>
          <w:sz w:val="28"/>
          <w:szCs w:val="28"/>
          <w:lang w:val="en-US" w:eastAsia="zh-CN"/>
        </w:rPr>
        <w:sectPr>
          <w:pgSz w:w="11900" w:h="16838"/>
          <w:pgMar w:top="1440" w:right="1440" w:bottom="456" w:left="1440" w:header="0" w:footer="0" w:gutter="0"/>
          <w:pgNumType w:start="3"/>
          <w:cols w:equalWidth="0" w:num="1">
            <w:col w:w="9026"/>
          </w:cols>
          <w:docGrid w:linePitch="360" w:charSpace="0"/>
        </w:sectPr>
      </w:pPr>
    </w:p>
    <w:p w14:paraId="7877A000">
      <w:pPr>
        <w:adjustRightInd w:val="0"/>
        <w:snapToGrid w:val="0"/>
        <w:spacing w:line="360" w:lineRule="auto"/>
        <w:jc w:val="center"/>
        <w:rPr>
          <w:sz w:val="24"/>
        </w:rPr>
      </w:pPr>
      <w:r>
        <w:rPr>
          <w:rFonts w:hint="eastAsia"/>
          <w:b/>
          <w:color w:val="000000" w:themeColor="text1"/>
          <w:sz w:val="28"/>
          <w:szCs w:val="28"/>
          <w:lang w:val="en-US" w:eastAsia="zh-CN"/>
        </w:rPr>
        <w:t xml:space="preserve">附件1    </w:t>
      </w:r>
      <w:r>
        <w:rPr>
          <w:rFonts w:hint="eastAsia"/>
          <w:b/>
          <w:color w:val="000000" w:themeColor="text1"/>
          <w:sz w:val="28"/>
          <w:szCs w:val="28"/>
          <w:lang w:eastAsia="zh-CN"/>
        </w:rPr>
        <w:t>供应商</w:t>
      </w:r>
      <w:r>
        <w:rPr>
          <w:b/>
          <w:color w:val="000000" w:themeColor="text1"/>
          <w:sz w:val="28"/>
          <w:szCs w:val="28"/>
        </w:rPr>
        <w:t>资格声明</w:t>
      </w:r>
    </w:p>
    <w:p w14:paraId="7AF75912">
      <w:pPr>
        <w:widowControl/>
        <w:adjustRightInd w:val="0"/>
        <w:snapToGrid w:val="0"/>
        <w:spacing w:line="360" w:lineRule="auto"/>
        <w:jc w:val="left"/>
        <w:rPr>
          <w:kern w:val="0"/>
          <w:sz w:val="24"/>
        </w:rPr>
      </w:pPr>
      <w:r>
        <w:rPr>
          <w:sz w:val="24"/>
        </w:rPr>
        <w:t>致</w:t>
      </w:r>
      <w:r>
        <w:rPr>
          <w:rFonts w:hint="eastAsia"/>
          <w:sz w:val="24"/>
          <w:lang w:val="en-US" w:eastAsia="zh-CN"/>
        </w:rPr>
        <w:t>甘肃省妇幼保健院（甘肃省中心医院）</w:t>
      </w:r>
      <w:r>
        <w:rPr>
          <w:sz w:val="24"/>
        </w:rPr>
        <w:t>：</w:t>
      </w:r>
    </w:p>
    <w:p w14:paraId="364DD1AE">
      <w:pPr>
        <w:widowControl/>
        <w:adjustRightInd w:val="0"/>
        <w:snapToGrid w:val="0"/>
        <w:spacing w:line="360" w:lineRule="auto"/>
        <w:ind w:firstLine="480" w:firstLineChars="200"/>
        <w:jc w:val="left"/>
        <w:rPr>
          <w:kern w:val="0"/>
          <w:sz w:val="24"/>
        </w:rPr>
      </w:pPr>
      <w:r>
        <w:rPr>
          <w:sz w:val="24"/>
        </w:rPr>
        <w:t>按照</w:t>
      </w:r>
      <w:r>
        <w:rPr>
          <w:rFonts w:hint="eastAsia"/>
          <w:sz w:val="24"/>
        </w:rPr>
        <w:t>遴选文件</w:t>
      </w:r>
      <w:r>
        <w:rPr>
          <w:sz w:val="24"/>
        </w:rPr>
        <w:t>的规定，我单位郑重声明如下：</w:t>
      </w:r>
    </w:p>
    <w:p w14:paraId="2BFADDD7">
      <w:pPr>
        <w:widowControl/>
        <w:adjustRightInd w:val="0"/>
        <w:snapToGrid w:val="0"/>
        <w:spacing w:line="360" w:lineRule="auto"/>
        <w:ind w:firstLine="480" w:firstLineChars="200"/>
        <w:jc w:val="left"/>
        <w:rPr>
          <w:kern w:val="0"/>
          <w:sz w:val="24"/>
        </w:rPr>
      </w:pPr>
      <w:r>
        <w:rPr>
          <w:sz w:val="24"/>
        </w:rPr>
        <w:t>一、我单位是按照中华人民共和国法律规定登记注册的，注册地点为</w:t>
      </w:r>
      <w:r>
        <w:rPr>
          <w:rFonts w:hint="eastAsia"/>
          <w:sz w:val="24"/>
          <w:u w:val="single"/>
          <w:lang w:val="en-US" w:eastAsia="zh-CN"/>
        </w:rPr>
        <w:t xml:space="preserve">         </w:t>
      </w:r>
      <w:r>
        <w:rPr>
          <w:sz w:val="24"/>
        </w:rPr>
        <w:t>，全称为</w:t>
      </w:r>
      <w:r>
        <w:rPr>
          <w:rFonts w:hint="eastAsia"/>
          <w:sz w:val="24"/>
          <w:u w:val="single"/>
          <w:lang w:val="en-US" w:eastAsia="zh-CN"/>
        </w:rPr>
        <w:t xml:space="preserve">         </w:t>
      </w:r>
      <w:r>
        <w:rPr>
          <w:sz w:val="24"/>
        </w:rPr>
        <w:t>，统一社会信用代码为</w:t>
      </w:r>
      <w:r>
        <w:rPr>
          <w:rFonts w:hint="eastAsia"/>
          <w:sz w:val="24"/>
          <w:u w:val="single"/>
          <w:lang w:val="en-US" w:eastAsia="zh-CN"/>
        </w:rPr>
        <w:t xml:space="preserve">       </w:t>
      </w:r>
      <w:r>
        <w:rPr>
          <w:sz w:val="24"/>
        </w:rPr>
        <w:t>，法定代表人为</w:t>
      </w:r>
      <w:r>
        <w:rPr>
          <w:rFonts w:hint="eastAsia"/>
          <w:sz w:val="24"/>
          <w:u w:val="single"/>
          <w:lang w:val="en-US" w:eastAsia="zh-CN"/>
        </w:rPr>
        <w:t xml:space="preserve">       </w:t>
      </w:r>
      <w:r>
        <w:rPr>
          <w:sz w:val="24"/>
        </w:rPr>
        <w:t>，具有独立承担民事责任的能力。</w:t>
      </w:r>
    </w:p>
    <w:p w14:paraId="6DA2EDB3">
      <w:pPr>
        <w:widowControl/>
        <w:adjustRightInd w:val="0"/>
        <w:snapToGrid w:val="0"/>
        <w:spacing w:line="360" w:lineRule="auto"/>
        <w:ind w:firstLine="480" w:firstLineChars="200"/>
        <w:jc w:val="left"/>
        <w:rPr>
          <w:sz w:val="24"/>
        </w:rPr>
      </w:pPr>
      <w:r>
        <w:rPr>
          <w:sz w:val="24"/>
        </w:rPr>
        <w:t>二、我单位具有良好的商业信誉和健全的财务会计制度。</w:t>
      </w:r>
    </w:p>
    <w:p w14:paraId="1AF2BC2C">
      <w:pPr>
        <w:widowControl/>
        <w:adjustRightInd w:val="0"/>
        <w:snapToGrid w:val="0"/>
        <w:spacing w:line="360" w:lineRule="auto"/>
        <w:ind w:firstLine="480" w:firstLineChars="200"/>
        <w:jc w:val="left"/>
        <w:rPr>
          <w:kern w:val="0"/>
          <w:sz w:val="24"/>
        </w:rPr>
      </w:pPr>
      <w:r>
        <w:rPr>
          <w:kern w:val="0"/>
          <w:sz w:val="24"/>
        </w:rPr>
        <w:t>三、</w:t>
      </w:r>
      <w:r>
        <w:rPr>
          <w:sz w:val="24"/>
        </w:rPr>
        <w:t>我单位具有履行本项目</w:t>
      </w:r>
      <w:r>
        <w:rPr>
          <w:rFonts w:hint="eastAsia"/>
          <w:sz w:val="24"/>
          <w:lang w:eastAsia="zh-CN"/>
        </w:rPr>
        <w:t>购销合同</w:t>
      </w:r>
      <w:r>
        <w:rPr>
          <w:sz w:val="24"/>
        </w:rPr>
        <w:t>所必需</w:t>
      </w:r>
      <w:r>
        <w:rPr>
          <w:rFonts w:hint="eastAsia"/>
          <w:sz w:val="24"/>
          <w:lang w:val="en-US" w:eastAsia="zh-CN"/>
        </w:rPr>
        <w:t>的供应能力</w:t>
      </w:r>
      <w:r>
        <w:rPr>
          <w:sz w:val="24"/>
        </w:rPr>
        <w:t>和专业技术能力。</w:t>
      </w:r>
    </w:p>
    <w:p w14:paraId="445D849B">
      <w:pPr>
        <w:widowControl/>
        <w:adjustRightInd w:val="0"/>
        <w:snapToGrid w:val="0"/>
        <w:spacing w:line="360" w:lineRule="auto"/>
        <w:ind w:firstLine="480" w:firstLineChars="200"/>
        <w:jc w:val="left"/>
        <w:rPr>
          <w:sz w:val="24"/>
        </w:rPr>
      </w:pPr>
      <w:r>
        <w:rPr>
          <w:sz w:val="24"/>
        </w:rPr>
        <w:t>四、我单位具备法律、行政法规规定的其他条件。</w:t>
      </w:r>
    </w:p>
    <w:p w14:paraId="64F25762">
      <w:pPr>
        <w:widowControl/>
        <w:adjustRightInd w:val="0"/>
        <w:snapToGrid w:val="0"/>
        <w:spacing w:line="360" w:lineRule="auto"/>
        <w:ind w:firstLine="480" w:firstLineChars="200"/>
        <w:jc w:val="left"/>
        <w:rPr>
          <w:sz w:val="24"/>
        </w:rPr>
      </w:pPr>
      <w:r>
        <w:rPr>
          <w:sz w:val="24"/>
        </w:rPr>
        <w:t>五、与我单位存在“单位负责人为同一人或者存在直接控股、管理关系”的其他法人单位信息如下（如无，填写“无”）：</w:t>
      </w:r>
    </w:p>
    <w:p w14:paraId="45D8B18E">
      <w:pPr>
        <w:adjustRightInd w:val="0"/>
        <w:snapToGrid w:val="0"/>
        <w:spacing w:line="360" w:lineRule="auto"/>
        <w:ind w:firstLine="480" w:firstLineChars="200"/>
        <w:rPr>
          <w:rFonts w:hint="default" w:eastAsia="宋体"/>
          <w:u w:val="single"/>
          <w:lang w:val="en-US" w:eastAsia="zh-CN"/>
        </w:rPr>
      </w:pPr>
      <w:r>
        <w:rPr>
          <w:sz w:val="24"/>
        </w:rPr>
        <w:t>1、与我单位的法定代表人（单位负责人）为同一人的其他法人单位如下：</w:t>
      </w:r>
      <w:r>
        <w:rPr>
          <w:rFonts w:hint="eastAsia"/>
          <w:sz w:val="24"/>
          <w:u w:val="single"/>
          <w:lang w:val="en-US" w:eastAsia="zh-CN"/>
        </w:rPr>
        <w:t xml:space="preserve">            </w:t>
      </w:r>
    </w:p>
    <w:p w14:paraId="39FA3CB9">
      <w:pPr>
        <w:adjustRightInd w:val="0"/>
        <w:snapToGrid w:val="0"/>
        <w:spacing w:line="360" w:lineRule="auto"/>
        <w:ind w:firstLine="480" w:firstLineChars="200"/>
        <w:rPr>
          <w:rFonts w:hint="default" w:eastAsia="宋体"/>
          <w:sz w:val="24"/>
          <w:u w:val="single"/>
          <w:lang w:val="en-US" w:eastAsia="zh-CN"/>
        </w:rPr>
      </w:pPr>
      <w:r>
        <w:rPr>
          <w:sz w:val="24"/>
        </w:rPr>
        <w:t>2、我单位直接控股的其他法人单位如下：</w:t>
      </w:r>
      <w:r>
        <w:rPr>
          <w:rFonts w:hint="eastAsia"/>
          <w:sz w:val="24"/>
          <w:u w:val="single"/>
          <w:lang w:val="en-US" w:eastAsia="zh-CN"/>
        </w:rPr>
        <w:t xml:space="preserve">            </w:t>
      </w:r>
    </w:p>
    <w:p w14:paraId="6428E20D">
      <w:pPr>
        <w:adjustRightInd w:val="0"/>
        <w:snapToGrid w:val="0"/>
        <w:spacing w:line="360" w:lineRule="auto"/>
        <w:ind w:firstLine="480" w:firstLineChars="200"/>
        <w:rPr>
          <w:rFonts w:hint="eastAsia"/>
          <w:sz w:val="24"/>
          <w:u w:val="single"/>
          <w:lang w:val="en-US" w:eastAsia="zh-CN"/>
        </w:rPr>
      </w:pPr>
      <w:r>
        <w:rPr>
          <w:sz w:val="24"/>
        </w:rPr>
        <w:t>3、与我单位存在管理关系的其他法人单位如下：</w:t>
      </w:r>
      <w:r>
        <w:rPr>
          <w:rFonts w:hint="eastAsia"/>
          <w:sz w:val="24"/>
          <w:u w:val="single"/>
          <w:lang w:val="en-US" w:eastAsia="zh-CN"/>
        </w:rPr>
        <w:t xml:space="preserve">           </w:t>
      </w:r>
    </w:p>
    <w:p w14:paraId="3479A466">
      <w:pPr>
        <w:pStyle w:val="4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u w:val="single"/>
          <w:lang w:val="en-US" w:eastAsia="zh-CN" w:bidi="ar-SA"/>
        </w:rPr>
      </w:pPr>
      <w:r>
        <w:rPr>
          <w:rFonts w:hint="eastAsia" w:ascii="Times New Roman" w:hAnsi="Times New Roman" w:eastAsia="宋体" w:cs="Times New Roman"/>
          <w:kern w:val="2"/>
          <w:sz w:val="24"/>
          <w:lang w:val="en-US" w:eastAsia="zh-CN" w:bidi="ar-SA"/>
        </w:rPr>
        <w:t>六、</w:t>
      </w:r>
      <w:r>
        <w:rPr>
          <w:rFonts w:hint="eastAsia" w:cs="Times New Roman"/>
          <w:kern w:val="2"/>
          <w:sz w:val="24"/>
          <w:lang w:val="en-US" w:eastAsia="zh-CN" w:bidi="ar-SA"/>
        </w:rPr>
        <w:t>根据《中华人民共和国政府采购法实施条例》第九条有关规定，投标人与采购人员及相关人员有利害关系或与贵院副科级及以上干部有父母、配偶、子女及其配偶关系的），申请回避或应当回避的人员</w:t>
      </w:r>
      <w:r>
        <w:rPr>
          <w:rFonts w:hint="eastAsia" w:cs="Times New Roman"/>
          <w:kern w:val="2"/>
          <w:sz w:val="24"/>
          <w:u w:val="none"/>
          <w:lang w:val="en-US" w:eastAsia="zh-CN" w:bidi="ar-SA"/>
        </w:rPr>
        <w:t>有</w:t>
      </w:r>
      <w:r>
        <w:rPr>
          <w:sz w:val="24"/>
        </w:rPr>
        <w:t>（如无，填写“无”）</w:t>
      </w:r>
      <w:r>
        <w:rPr>
          <w:rFonts w:hint="eastAsia" w:cs="Times New Roman"/>
          <w:kern w:val="2"/>
          <w:sz w:val="24"/>
          <w:u w:val="none"/>
          <w:lang w:val="en-US" w:eastAsia="zh-CN" w:bidi="ar-SA"/>
        </w:rPr>
        <w:t>：</w:t>
      </w:r>
      <w:r>
        <w:rPr>
          <w:rFonts w:hint="eastAsia" w:cs="Times New Roman"/>
          <w:kern w:val="2"/>
          <w:sz w:val="24"/>
          <w:u w:val="single"/>
          <w:lang w:val="en-US" w:eastAsia="zh-CN" w:bidi="ar-SA"/>
        </w:rPr>
        <w:t xml:space="preserve">    </w:t>
      </w:r>
      <w:r>
        <w:rPr>
          <w:rFonts w:hint="eastAsia" w:cs="Times New Roman"/>
          <w:kern w:val="2"/>
          <w:sz w:val="24"/>
          <w:lang w:val="en-US" w:eastAsia="zh-CN" w:bidi="ar-SA"/>
        </w:rPr>
        <w:t xml:space="preserve">      </w:t>
      </w:r>
    </w:p>
    <w:p w14:paraId="4D527B3F">
      <w:pPr>
        <w:widowControl/>
        <w:adjustRightInd w:val="0"/>
        <w:snapToGrid w:val="0"/>
        <w:spacing w:line="360" w:lineRule="auto"/>
        <w:ind w:firstLine="480" w:firstLineChars="200"/>
        <w:jc w:val="left"/>
        <w:rPr>
          <w:kern w:val="0"/>
          <w:sz w:val="24"/>
        </w:rPr>
      </w:pPr>
      <w:r>
        <w:rPr>
          <w:rFonts w:ascii="Times New Roman" w:hAnsi="Times New Roman" w:eastAsia="宋体" w:cs="Times New Roman"/>
          <w:kern w:val="2"/>
          <w:sz w:val="24"/>
          <w:lang w:val="en-US" w:eastAsia="zh-CN" w:bidi="ar-SA"/>
        </w:rPr>
        <w:t>我单位保证上述声明的事项都是真实的</w:t>
      </w:r>
      <w:r>
        <w:rPr>
          <w:sz w:val="24"/>
        </w:rPr>
        <w:t>，如有虚假，我单位愿意承担相应的法律责任，并承担因此所造成的一切损失。</w:t>
      </w:r>
    </w:p>
    <w:p w14:paraId="07654746">
      <w:pPr>
        <w:widowControl/>
        <w:adjustRightInd w:val="0"/>
        <w:snapToGrid w:val="0"/>
        <w:spacing w:line="360" w:lineRule="auto"/>
        <w:ind w:firstLine="480" w:firstLineChars="200"/>
        <w:jc w:val="left"/>
        <w:rPr>
          <w:sz w:val="24"/>
        </w:rPr>
      </w:pPr>
      <w:r>
        <w:rPr>
          <w:sz w:val="24"/>
        </w:rPr>
        <w:t>我单位保证随时按照要求提供能够证明上述声明事项真实性的任何有效文件。</w:t>
      </w:r>
    </w:p>
    <w:p w14:paraId="42448C05">
      <w:pPr>
        <w:widowControl/>
        <w:adjustRightInd w:val="0"/>
        <w:snapToGrid w:val="0"/>
        <w:spacing w:line="360" w:lineRule="auto"/>
        <w:jc w:val="left"/>
        <w:rPr>
          <w:kern w:val="0"/>
          <w:sz w:val="24"/>
        </w:rPr>
      </w:pPr>
      <w:r>
        <w:rPr>
          <w:rFonts w:hint="eastAsia"/>
          <w:sz w:val="24"/>
          <w:lang w:eastAsia="zh-CN"/>
        </w:rPr>
        <w:t>供应商</w:t>
      </w:r>
      <w:r>
        <w:rPr>
          <w:sz w:val="24"/>
        </w:rPr>
        <w:t>名称（盖单位公章）：</w:t>
      </w:r>
    </w:p>
    <w:p w14:paraId="086B92BB">
      <w:pPr>
        <w:widowControl/>
        <w:adjustRightInd w:val="0"/>
        <w:snapToGrid w:val="0"/>
        <w:spacing w:line="360" w:lineRule="auto"/>
        <w:jc w:val="left"/>
        <w:rPr>
          <w:b/>
          <w:bCs/>
          <w:kern w:val="0"/>
          <w:sz w:val="24"/>
        </w:rPr>
      </w:pPr>
      <w:r>
        <w:rPr>
          <w:sz w:val="24"/>
        </w:rPr>
        <w:t>法定代表人或委托代理人（签字）：</w:t>
      </w:r>
    </w:p>
    <w:p w14:paraId="47BC0A55">
      <w:pPr>
        <w:widowControl/>
        <w:adjustRightInd w:val="0"/>
        <w:snapToGrid w:val="0"/>
        <w:spacing w:line="360" w:lineRule="auto"/>
        <w:jc w:val="left"/>
        <w:rPr>
          <w:sz w:val="24"/>
        </w:rPr>
      </w:pPr>
      <w:r>
        <w:rPr>
          <w:sz w:val="24"/>
        </w:rPr>
        <w:t>日期：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1E3669CE">
      <w:pPr>
        <w:spacing w:line="360" w:lineRule="auto"/>
        <w:jc w:val="center"/>
        <w:rPr>
          <w:rFonts w:hint="eastAsia" w:asciiTheme="minorEastAsia" w:hAnsiTheme="minorEastAsia" w:eastAsiaTheme="minorEastAsia"/>
          <w:b/>
          <w:sz w:val="24"/>
          <w:szCs w:val="24"/>
        </w:rPr>
      </w:pPr>
    </w:p>
    <w:p w14:paraId="44DAB4B4">
      <w:pPr>
        <w:pStyle w:val="24"/>
        <w:rPr>
          <w:rFonts w:hint="eastAsia" w:asciiTheme="minorEastAsia" w:hAnsiTheme="minorEastAsia" w:eastAsiaTheme="minorEastAsia"/>
          <w:b/>
          <w:sz w:val="24"/>
          <w:szCs w:val="24"/>
        </w:rPr>
      </w:pPr>
    </w:p>
    <w:p w14:paraId="119B314A">
      <w:pPr>
        <w:pStyle w:val="24"/>
        <w:rPr>
          <w:rFonts w:hint="eastAsia" w:asciiTheme="minorEastAsia" w:hAnsiTheme="minorEastAsia" w:eastAsiaTheme="minorEastAsia"/>
          <w:b/>
          <w:sz w:val="24"/>
          <w:szCs w:val="24"/>
        </w:rPr>
      </w:pPr>
    </w:p>
    <w:p w14:paraId="5260DB86">
      <w:pPr>
        <w:rPr>
          <w:rFonts w:hint="eastAsia" w:asciiTheme="minorEastAsia" w:hAnsiTheme="minorEastAsia" w:eastAsiaTheme="minorEastAsia"/>
          <w:b/>
          <w:sz w:val="24"/>
          <w:szCs w:val="24"/>
        </w:rPr>
      </w:pPr>
    </w:p>
    <w:p w14:paraId="58AEA08D">
      <w:pPr>
        <w:pStyle w:val="41"/>
        <w:rPr>
          <w:rFonts w:hint="eastAsia" w:asciiTheme="minorEastAsia" w:hAnsiTheme="minorEastAsia" w:eastAsiaTheme="minorEastAsia"/>
          <w:b/>
          <w:sz w:val="24"/>
          <w:szCs w:val="24"/>
        </w:rPr>
      </w:pPr>
    </w:p>
    <w:p w14:paraId="2718A2A1">
      <w:pPr>
        <w:pStyle w:val="41"/>
        <w:rPr>
          <w:rFonts w:hint="eastAsia" w:asciiTheme="minorEastAsia" w:hAnsiTheme="minorEastAsia" w:eastAsiaTheme="minorEastAsia"/>
          <w:b/>
          <w:sz w:val="24"/>
          <w:szCs w:val="24"/>
        </w:rPr>
      </w:pPr>
    </w:p>
    <w:p w14:paraId="4CC36506">
      <w:pPr>
        <w:pStyle w:val="41"/>
        <w:rPr>
          <w:rFonts w:hint="eastAsia" w:asciiTheme="minorEastAsia" w:hAnsiTheme="minorEastAsia" w:eastAsiaTheme="minorEastAsia"/>
          <w:b/>
          <w:sz w:val="24"/>
          <w:szCs w:val="24"/>
        </w:rPr>
      </w:pPr>
    </w:p>
    <w:p w14:paraId="5A889C20">
      <w:pPr>
        <w:pStyle w:val="24"/>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附件2   医用耗材遴选自查审核表</w:t>
      </w:r>
    </w:p>
    <w:tbl>
      <w:tblPr>
        <w:tblStyle w:val="34"/>
        <w:tblpPr w:leftFromText="180" w:rightFromText="180" w:vertAnchor="text" w:tblpXSpec="center" w:tblpY="1"/>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401"/>
        <w:gridCol w:w="4845"/>
        <w:gridCol w:w="1110"/>
        <w:gridCol w:w="900"/>
      </w:tblGrid>
      <w:tr w14:paraId="6DC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采购文件编号：</w:t>
            </w:r>
          </w:p>
        </w:tc>
      </w:tr>
      <w:tr w14:paraId="3412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6E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公司自查情况</w:t>
            </w:r>
          </w:p>
        </w:tc>
      </w:tr>
      <w:tr w14:paraId="663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2E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是否提供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页数</w:t>
            </w:r>
          </w:p>
        </w:tc>
      </w:tr>
      <w:tr w14:paraId="3AA9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产品信息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报价表（加盖公章）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1A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投标函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37F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供应商法定代表人证明书，附身份证复印件及联系方式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r>
      <w:tr w14:paraId="1043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如法人委托代理人，需提供法定代表人授权委托书（加盖法人人名章或亲笔签名）并同时提供法人及被授权人身份证复印件及联系方式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6B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E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审计报告或资信证明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99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完税证明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76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0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社保缴纳证明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792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C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无违法记录声明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0DD0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default"/>
                <w:sz w:val="21"/>
                <w:szCs w:val="21"/>
                <w:lang w:val="en-US" w:eastAsia="zh-CN" w:bidi="ar"/>
              </w:rPr>
              <w:t>信用记录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C54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7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w:t>
            </w:r>
            <w:r>
              <w:rPr>
                <w:rStyle w:val="109"/>
                <w:sz w:val="21"/>
                <w:szCs w:val="21"/>
                <w:lang w:val="en-US" w:eastAsia="zh-CN" w:bidi="ar"/>
              </w:rPr>
              <w:t>三证合一营业执照复印件（复印件加盖公章）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55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供应商医疗器械</w:t>
            </w:r>
            <w:r>
              <w:rPr>
                <w:rStyle w:val="109"/>
                <w:sz w:val="21"/>
                <w:szCs w:val="21"/>
                <w:lang w:val="en-US" w:eastAsia="zh-CN" w:bidi="ar"/>
              </w:rPr>
              <w:t>经营许可证</w:t>
            </w:r>
            <w:r>
              <w:rPr>
                <w:rStyle w:val="109"/>
                <w:rFonts w:hint="eastAsia"/>
                <w:sz w:val="21"/>
                <w:szCs w:val="21"/>
                <w:lang w:val="en-US" w:eastAsia="zh-CN" w:bidi="ar"/>
              </w:rPr>
              <w:t>或二类医疗器械备案证</w:t>
            </w:r>
            <w:r>
              <w:rPr>
                <w:rStyle w:val="109"/>
                <w:sz w:val="21"/>
                <w:szCs w:val="21"/>
                <w:lang w:val="en-US" w:eastAsia="zh-CN" w:bidi="ar"/>
              </w:rPr>
              <w:t>，</w:t>
            </w:r>
            <w:r>
              <w:rPr>
                <w:rFonts w:hint="eastAsia" w:ascii="宋体" w:hAnsi="宋体"/>
                <w:sz w:val="24"/>
                <w:szCs w:val="20"/>
                <w:lang w:val="en-US" w:eastAsia="zh-CN"/>
              </w:rPr>
              <w:t>且经营范围包含该产品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CB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生产企业授权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制造商授权书，需提供药品和医用耗材招采管理子系统平台截图（各级代理商授权书，进口产品附中文翻译件，复印件加盖公章）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34E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各级授权经销商资质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D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营业执照、医疗器械经营许可证或二类医疗器械备案证，经营范围包含该产品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59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医疗器械注册证</w:t>
            </w:r>
            <w:r>
              <w:rPr>
                <w:rFonts w:hint="eastAsia" w:ascii="宋体" w:hAnsi="宋体" w:cs="宋体"/>
                <w:i w:val="0"/>
                <w:iCs w:val="0"/>
                <w:color w:val="000000"/>
                <w:kern w:val="0"/>
                <w:sz w:val="21"/>
                <w:szCs w:val="21"/>
                <w:u w:val="none"/>
                <w:lang w:val="en-US" w:eastAsia="zh-CN" w:bidi="ar"/>
              </w:rPr>
              <w:t>或备案证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32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生产企业营业执照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B14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0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生产许可证（进口产品提供国内总代理商营业执照、《医疗器械经营许可证》或二类医疗器械备案凭证）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76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检验报告（产品注册检验报告封面、首页和照片页）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D9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消毒产品卫生许可证、消毒产品安全评价报告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84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所报产品，需提供药品和医用耗材招采管理子系统平台最高限价--当前挂网最低价（元）截图（复印件加盖公章）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96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8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产品彩页、技术指标及功能介绍、配置清单等资料（加盖公章）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EEB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4C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021B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9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盖章：                          法定代表人或其授权人签字：</w:t>
            </w:r>
          </w:p>
        </w:tc>
      </w:tr>
      <w:tr w14:paraId="753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r w14:paraId="22E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16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r>
      <w:tr w14:paraId="7547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57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（1）是否提供栏请写“是”或“否”，特殊情况可说明。如：否（根据CFDA**文件，该产品不属于医疗器械）</w:t>
            </w:r>
          </w:p>
        </w:tc>
      </w:tr>
      <w:tr w14:paraId="0FC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A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（2）页数填写格式：括号括起全部页数，连页用“-”，独立页用“，”隔开。如：制造商授权书（1,5,8-12，55-68）</w:t>
            </w:r>
          </w:p>
        </w:tc>
      </w:tr>
    </w:tbl>
    <w:p w14:paraId="59621F96">
      <w:pPr>
        <w:pStyle w:val="24"/>
        <w:rPr>
          <w:rFonts w:hint="eastAsia"/>
        </w:rPr>
        <w:sectPr>
          <w:pgSz w:w="11900" w:h="16838"/>
          <w:pgMar w:top="1440" w:right="1440" w:bottom="456" w:left="1440" w:header="0" w:footer="0" w:gutter="0"/>
          <w:cols w:equalWidth="0" w:num="1">
            <w:col w:w="9026"/>
          </w:cols>
          <w:docGrid w:linePitch="360" w:charSpace="0"/>
        </w:sectPr>
      </w:pP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附件3-1  甘肃省妇幼保健院（甘肃省中心医院）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FF0000"/>
          <w:kern w:val="0"/>
          <w:sz w:val="32"/>
          <w:szCs w:val="32"/>
          <w:u w:val="none"/>
          <w:lang w:val="en-US" w:eastAsia="zh-CN" w:bidi="ar"/>
        </w:rPr>
        <w:t>报价表</w:t>
      </w:r>
    </w:p>
    <w:tbl>
      <w:tblPr>
        <w:tblStyle w:val="34"/>
        <w:tblW w:w="12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tblGrid>
      <w:tr w14:paraId="2A6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r>
      <w:tr w14:paraId="7521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C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7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4B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647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0E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E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C49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3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E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5B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1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E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9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86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DE2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9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6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8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22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D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24D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183AE04C">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7F0066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55A5137F">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E641DF0">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EE29C03">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891D9B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附件3-2  甘肃省妇幼保健院（甘肃省中心医院）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FF0000"/>
          <w:kern w:val="0"/>
          <w:sz w:val="32"/>
          <w:szCs w:val="32"/>
          <w:u w:val="none"/>
          <w:lang w:val="en-US" w:eastAsia="zh-CN" w:bidi="ar"/>
        </w:rPr>
        <w:t>报价表</w:t>
      </w:r>
    </w:p>
    <w:tbl>
      <w:tblPr>
        <w:tblStyle w:val="34"/>
        <w:tblW w:w="14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705"/>
        <w:gridCol w:w="1705"/>
        <w:gridCol w:w="1705"/>
        <w:gridCol w:w="825"/>
        <w:gridCol w:w="1080"/>
        <w:gridCol w:w="1080"/>
      </w:tblGrid>
      <w:tr w14:paraId="4B2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每测试单价（元）</w:t>
            </w:r>
          </w:p>
        </w:tc>
      </w:tr>
      <w:tr w14:paraId="3062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6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8BC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2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C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8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2C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52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8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0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4B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D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2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48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2A5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72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D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13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D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A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71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FF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73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5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DE5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7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96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6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4BEB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A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497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E4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B2B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ECE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0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A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2E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D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887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FA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3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4E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1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9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8D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C0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7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2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7368D6">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0CBE1BD">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AB2F6BF">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37149E29">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3D5C94D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629A8413">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131EC99B">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FABDD25">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4F28F1E6">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p>
    <w:p w14:paraId="0AA20E8A">
      <w:pPr>
        <w:pStyle w:val="110"/>
        <w:ind w:left="0" w:leftChars="0" w:firstLine="0" w:firstLineChars="0"/>
        <w:rPr>
          <w:rFonts w:hint="eastAsia" w:cs="宋体"/>
          <w:i w:val="0"/>
          <w:color w:val="000000"/>
          <w:kern w:val="0"/>
          <w:sz w:val="22"/>
          <w:szCs w:val="22"/>
          <w:u w:val="none"/>
          <w:lang w:val="en-US" w:eastAsia="zh-CN" w:bidi="ar"/>
        </w:rPr>
      </w:pPr>
    </w:p>
    <w:p w14:paraId="30E5C85F">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37D7593A">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76639B5F">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2AC76C86">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118C57C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附件4-1  甘肃省妇幼保健院（甘肃省中心医院）</w:t>
      </w:r>
      <w:r>
        <w:rPr>
          <w:rFonts w:hint="eastAsia" w:ascii="宋体" w:hAnsi="宋体" w:cs="宋体"/>
          <w:b/>
          <w:i w:val="0"/>
          <w:color w:val="FF0000"/>
          <w:kern w:val="0"/>
          <w:sz w:val="32"/>
          <w:szCs w:val="32"/>
          <w:u w:val="none"/>
          <w:lang w:val="en-US" w:eastAsia="zh-CN" w:bidi="ar"/>
        </w:rPr>
        <w:t>医用耗材最终</w:t>
      </w:r>
      <w:r>
        <w:rPr>
          <w:rFonts w:hint="eastAsia" w:ascii="宋体" w:hAnsi="宋体" w:eastAsia="宋体" w:cs="宋体"/>
          <w:b/>
          <w:i w:val="0"/>
          <w:color w:val="FF0000"/>
          <w:kern w:val="0"/>
          <w:sz w:val="32"/>
          <w:szCs w:val="32"/>
          <w:u w:val="none"/>
          <w:lang w:val="en-US" w:eastAsia="zh-CN" w:bidi="ar"/>
        </w:rPr>
        <w:t>报价表</w:t>
      </w:r>
    </w:p>
    <w:tbl>
      <w:tblPr>
        <w:tblStyle w:val="34"/>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gridCol w:w="1080"/>
      </w:tblGrid>
      <w:tr w14:paraId="2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产品编号（组件编码）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最终报价（元）</w:t>
            </w:r>
          </w:p>
        </w:tc>
      </w:tr>
      <w:tr w14:paraId="2A7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6F9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EC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DEB24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B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A2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4C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960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9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6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6D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B3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E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6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C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26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5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3B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D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B2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EC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9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6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55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622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F9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C7C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A3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30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E9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AC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A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6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B1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D91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2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05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A9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DFB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C5C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D3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24E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CB26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64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8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67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1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37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B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898ADD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B2E53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647B3EC6">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D5DE938">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6820C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44CA6D8">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7A1F085">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6622B78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33C8D01E">
      <w:pPr>
        <w:pStyle w:val="110"/>
        <w:ind w:left="0" w:leftChars="0" w:firstLine="0" w:firstLineChars="0"/>
        <w:rPr>
          <w:rFonts w:hint="eastAsia" w:cs="宋体"/>
          <w:i w:val="0"/>
          <w:color w:val="000000"/>
          <w:kern w:val="0"/>
          <w:sz w:val="22"/>
          <w:szCs w:val="22"/>
          <w:u w:val="none"/>
          <w:lang w:val="en-US" w:eastAsia="zh-CN" w:bidi="ar"/>
        </w:rPr>
      </w:pPr>
    </w:p>
    <w:p w14:paraId="60C6CD0E">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0DF3D18">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E3FE4D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D861858">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0470A00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40B17714">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16F446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E26E277">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附件4-2  甘肃省妇幼保健院（甘肃省中心医院）</w:t>
      </w:r>
      <w:r>
        <w:rPr>
          <w:rFonts w:hint="eastAsia" w:ascii="宋体" w:hAnsi="宋体" w:cs="宋体"/>
          <w:b/>
          <w:i w:val="0"/>
          <w:color w:val="FF0000"/>
          <w:kern w:val="0"/>
          <w:sz w:val="32"/>
          <w:szCs w:val="32"/>
          <w:u w:val="none"/>
          <w:lang w:val="en-US" w:eastAsia="zh-CN" w:bidi="ar"/>
        </w:rPr>
        <w:t>检验试剂最终</w:t>
      </w:r>
      <w:r>
        <w:rPr>
          <w:rFonts w:hint="eastAsia" w:ascii="宋体" w:hAnsi="宋体" w:eastAsia="宋体" w:cs="宋体"/>
          <w:b/>
          <w:i w:val="0"/>
          <w:color w:val="FF0000"/>
          <w:kern w:val="0"/>
          <w:sz w:val="32"/>
          <w:szCs w:val="32"/>
          <w:u w:val="none"/>
          <w:lang w:val="en-US" w:eastAsia="zh-CN" w:bidi="ar"/>
        </w:rPr>
        <w:t>报价表</w:t>
      </w:r>
    </w:p>
    <w:tbl>
      <w:tblPr>
        <w:tblStyle w:val="34"/>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155"/>
        <w:gridCol w:w="1134"/>
        <w:gridCol w:w="1705"/>
        <w:gridCol w:w="825"/>
        <w:gridCol w:w="1080"/>
        <w:gridCol w:w="1080"/>
        <w:gridCol w:w="1080"/>
        <w:gridCol w:w="1080"/>
      </w:tblGrid>
      <w:tr w14:paraId="3475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每测试初次报价（元）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cs="宋体"/>
                <w:i w:val="0"/>
                <w:iCs w:val="0"/>
                <w:color w:val="FF0000"/>
                <w:kern w:val="0"/>
                <w:sz w:val="22"/>
                <w:szCs w:val="22"/>
                <w:u w:val="none"/>
                <w:lang w:val="en-US" w:eastAsia="zh-CN" w:bidi="ar"/>
              </w:rPr>
              <w:t>最终报价</w:t>
            </w:r>
            <w:r>
              <w:rPr>
                <w:rFonts w:hint="eastAsia" w:ascii="宋体" w:hAnsi="宋体" w:eastAsia="宋体" w:cs="宋体"/>
                <w:i w:val="0"/>
                <w:iCs w:val="0"/>
                <w:color w:val="FF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每测试最终报价（元）</w:t>
            </w:r>
          </w:p>
        </w:tc>
      </w:tr>
      <w:tr w14:paraId="325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03D4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F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3D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16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8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ED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4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D2D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77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F1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1DF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2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322DA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7FA9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E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D40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1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DE70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3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FC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3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3C1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E7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C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6AD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DC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B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F09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7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CC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FC8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24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D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D4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3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79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09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8DB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8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331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CF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7A3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96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85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AA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FF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2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A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7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149C7A4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3F72706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839EB10">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59B40D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21F60AED">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C794419">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2EC75E4">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43711A73">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21355A82">
      <w:pPr>
        <w:pStyle w:val="110"/>
        <w:ind w:left="0" w:leftChars="0" w:firstLine="0" w:firstLineChars="0"/>
        <w:rPr>
          <w:rFonts w:hint="eastAsia" w:cs="宋体"/>
          <w:i w:val="0"/>
          <w:color w:val="000000"/>
          <w:kern w:val="0"/>
          <w:sz w:val="22"/>
          <w:szCs w:val="22"/>
          <w:u w:val="none"/>
          <w:lang w:val="en-US" w:eastAsia="zh-CN" w:bidi="ar"/>
        </w:rPr>
      </w:pPr>
    </w:p>
    <w:p w14:paraId="6ED477D4">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63E9A42C">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472CD73">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63834649">
      <w:pPr>
        <w:pStyle w:val="110"/>
        <w:ind w:left="0" w:leftChars="0" w:firstLine="0" w:firstLineChars="0"/>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紧急配送或特殊规格市外调货</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blPrEx>
          <w:tblCellMar>
            <w:top w:w="0" w:type="dxa"/>
            <w:left w:w="0" w:type="dxa"/>
            <w:bottom w:w="0" w:type="dxa"/>
            <w:right w:w="0" w:type="dxa"/>
          </w:tblCellMar>
        </w:tblPrEx>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eastAsia" w:asciiTheme="minorEastAsia" w:hAnsiTheme="minorEastAsia" w:eastAsiaTheme="minorEastAsia"/>
                <w:sz w:val="24"/>
                <w:szCs w:val="24"/>
              </w:rPr>
              <w:t>正常</w:t>
            </w:r>
            <w:r>
              <w:rPr>
                <w:rFonts w:hint="default" w:asciiTheme="minorEastAsia" w:hAnsiTheme="minorEastAsia" w:eastAsiaTheme="minorEastAsia"/>
                <w:sz w:val="24"/>
                <w:szCs w:val="24"/>
              </w:rPr>
              <w:t>供应</w:t>
            </w:r>
            <w:r>
              <w:rPr>
                <w:rFonts w:hint="eastAsia" w:asciiTheme="minorEastAsia" w:hAnsiTheme="minorEastAsia" w:eastAsiaTheme="minorEastAsia"/>
                <w:sz w:val="24"/>
                <w:szCs w:val="24"/>
              </w:rPr>
              <w:t>周期，日常</w:t>
            </w:r>
            <w:r>
              <w:rPr>
                <w:rFonts w:hint="default" w:asciiTheme="minorEastAsia" w:hAnsiTheme="minorEastAsia" w:eastAsiaTheme="minorEastAsia"/>
                <w:sz w:val="24"/>
                <w:szCs w:val="24"/>
              </w:rPr>
              <w:t>产品质量问题</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default" w:asciiTheme="minorEastAsia" w:hAnsiTheme="minorEastAsia" w:eastAsiaTheme="minorEastAsia"/>
                <w:sz w:val="24"/>
                <w:szCs w:val="24"/>
              </w:rPr>
              <w:t>培训</w:t>
            </w:r>
            <w:r>
              <w:rPr>
                <w:rFonts w:hint="eastAsia" w:asciiTheme="minorEastAsia" w:hAnsiTheme="minorEastAsia" w:eastAsiaTheme="minorEastAsia"/>
                <w:sz w:val="24"/>
                <w:szCs w:val="24"/>
                <w:lang w:val="en-US" w:eastAsia="zh-CN"/>
              </w:rPr>
              <w:t>或跟台服务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近效期换货</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rPr>
        <w:t>开标、评标及定标</w:t>
      </w:r>
      <w:bookmarkEnd w:id="10"/>
    </w:p>
    <w:p w14:paraId="7F3B7F34">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4F5A270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p>
    <w:p w14:paraId="523EC5C4">
      <w:pPr>
        <w:numPr>
          <w:ilvl w:val="0"/>
          <w:numId w:val="0"/>
        </w:numPr>
        <w:tabs>
          <w:tab w:val="left" w:pos="0"/>
        </w:tabs>
        <w:autoSpaceDN w:val="0"/>
        <w:spacing w:line="440" w:lineRule="exact"/>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rPr>
        <w:t>202</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年</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9</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月</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4</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日</w:t>
      </w:r>
      <w:r>
        <w:rPr>
          <w:rFonts w:hint="eastAsia" w:ascii="宋体" w:hAnsi="宋体" w:cs="宋体"/>
          <w:color w:val="C00000"/>
          <w:sz w:val="24"/>
          <w:szCs w:val="24"/>
          <w:lang w:val="en-US" w:eastAsia="zh-CN"/>
        </w:rPr>
        <w:t>14</w:t>
      </w:r>
      <w:r>
        <w:rPr>
          <w:rFonts w:hint="eastAsia" w:ascii="宋体" w:hAnsi="宋体" w:eastAsia="宋体" w:cs="宋体"/>
          <w:color w:val="C00000"/>
          <w:sz w:val="24"/>
          <w:szCs w:val="24"/>
        </w:rPr>
        <w:t>:30；</w:t>
      </w:r>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rPr>
        <w:t>二、评标：</w:t>
      </w:r>
      <w:bookmarkEnd w:id="12"/>
    </w:p>
    <w:p w14:paraId="610A3C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14:paraId="35D970E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14:paraId="444948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14:paraId="3CB037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14:paraId="614007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14:paraId="5B8482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163065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14:paraId="2CAA3E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14:paraId="43535FE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三、定标</w:t>
      </w:r>
    </w:p>
    <w:p w14:paraId="6D2B6F18">
      <w:pPr>
        <w:pStyle w:val="22"/>
        <w:spacing w:line="360" w:lineRule="auto"/>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1.评标委员会综合产品</w:t>
      </w:r>
      <w:r>
        <w:rPr>
          <w:rFonts w:hint="eastAsia" w:asciiTheme="minorEastAsia" w:hAnsiTheme="minorEastAsia" w:eastAsiaTheme="minorEastAsia"/>
          <w:sz w:val="24"/>
          <w:szCs w:val="24"/>
          <w:lang w:val="en-US" w:eastAsia="zh-CN"/>
        </w:rPr>
        <w:t>技术因素</w:t>
      </w:r>
      <w:r>
        <w:rPr>
          <w:rFonts w:asciiTheme="minorEastAsia" w:hAnsiTheme="minorEastAsia" w:eastAsiaTheme="minorEastAsia"/>
          <w:sz w:val="24"/>
          <w:szCs w:val="24"/>
        </w:rPr>
        <w:t>、价格和服务承诺等因素进行评价并确定中标单位。</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rPr>
        <w:t>四、合同授予及付款方式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rPr>
        <w:t>五、废标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rPr>
        <w:t>六、投标纪律要求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rPr>
        <w:t>七、资格审查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rPr>
        <w:t>八、质疑和投诉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449163B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B318311">
      <w:pPr>
        <w:pStyle w:val="4"/>
        <w:bidi w:val="0"/>
        <w:jc w:val="center"/>
        <w:outlineLvl w:val="0"/>
        <w:rPr>
          <w:rFonts w:asciiTheme="minorEastAsia" w:hAnsiTheme="minorEastAsia" w:eastAsiaTheme="minorEastAsia"/>
          <w:b/>
          <w:szCs w:val="24"/>
        </w:rPr>
      </w:pPr>
      <w:bookmarkStart w:id="21" w:name="_Toc430189965"/>
      <w:r>
        <w:rPr>
          <w:rFonts w:hint="eastAsia"/>
        </w:rPr>
        <w:t>第</w:t>
      </w:r>
      <w:r>
        <w:rPr>
          <w:rFonts w:hint="eastAsia"/>
          <w:lang w:val="en-US" w:eastAsia="zh-CN"/>
        </w:rPr>
        <w:t>五</w:t>
      </w:r>
      <w:r>
        <w:rPr>
          <w:rFonts w:hint="eastAsia"/>
        </w:rPr>
        <w:t>章</w:t>
      </w:r>
      <w:r>
        <w:t xml:space="preserve"> </w:t>
      </w:r>
      <w:r>
        <w:rPr>
          <w:rFonts w:hint="eastAsia"/>
        </w:rPr>
        <w:t>采购需求</w:t>
      </w:r>
      <w:bookmarkEnd w:id="21"/>
      <w:r>
        <w:rPr>
          <w:rFonts w:hint="eastAsia"/>
        </w:rPr>
        <w:t>及评标办法</w:t>
      </w:r>
    </w:p>
    <w:p w14:paraId="37238A1E">
      <w:pPr>
        <w:spacing w:line="360" w:lineRule="auto"/>
        <w:ind w:firstLine="482" w:firstLineChars="200"/>
        <w:rPr>
          <w:rFonts w:asciiTheme="minorEastAsia" w:hAnsiTheme="minorEastAsia" w:eastAsiaTheme="minorEastAsia"/>
          <w:b/>
          <w:sz w:val="24"/>
          <w:szCs w:val="24"/>
        </w:rPr>
      </w:pPr>
      <w:bookmarkStart w:id="22" w:name="_Toc430189966"/>
      <w:r>
        <w:rPr>
          <w:rFonts w:hint="eastAsia" w:asciiTheme="minorEastAsia" w:hAnsiTheme="minorEastAsia" w:eastAsiaTheme="minorEastAsia"/>
          <w:b/>
          <w:sz w:val="24"/>
          <w:szCs w:val="24"/>
        </w:rPr>
        <w:t>一、商务要求</w:t>
      </w:r>
    </w:p>
    <w:p w14:paraId="70AF9A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1454AE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1.报价为申报企业的实际供应价，应包含税费、配送费等所有费用。</w:t>
      </w:r>
    </w:p>
    <w:p w14:paraId="0E08D46A">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3353B7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（二）服务要求</w:t>
      </w:r>
    </w:p>
    <w:p w14:paraId="1DDE112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按照采购人的计划订单、按期保质保量供货，产品有质量问题的应积极主动解决，临床检验项目应在</w:t>
      </w:r>
      <w:r>
        <w:rPr>
          <w:rFonts w:asciiTheme="minorEastAsia" w:hAnsiTheme="minorEastAsia" w:eastAsiaTheme="minorEastAsia"/>
          <w:sz w:val="24"/>
          <w:szCs w:val="24"/>
        </w:rPr>
        <w:t>1</w:t>
      </w:r>
      <w:r>
        <w:rPr>
          <w:rFonts w:hint="eastAsia" w:asciiTheme="minorEastAsia" w:hAnsiTheme="minorEastAsia" w:eastAsiaTheme="minorEastAsia"/>
          <w:sz w:val="24"/>
          <w:szCs w:val="24"/>
        </w:rPr>
        <w:t>小时内响应,4小时内到现场，2</w:t>
      </w:r>
      <w:r>
        <w:rPr>
          <w:rFonts w:asciiTheme="minorEastAsia" w:hAnsiTheme="minorEastAsia" w:eastAsiaTheme="minorEastAsia"/>
          <w:sz w:val="24"/>
          <w:szCs w:val="24"/>
        </w:rPr>
        <w:t>4小时内解决</w:t>
      </w:r>
      <w:r>
        <w:rPr>
          <w:rFonts w:hint="eastAsia" w:asciiTheme="minorEastAsia" w:hAnsiTheme="minorEastAsia" w:eastAsiaTheme="minorEastAsia"/>
          <w:sz w:val="24"/>
          <w:szCs w:val="24"/>
        </w:rPr>
        <w:t>；其他服务根据采购人或临床科室的实际需求，由中标方提供。</w:t>
      </w:r>
    </w:p>
    <w:p w14:paraId="6EF0C9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（三）交货要求</w:t>
      </w:r>
    </w:p>
    <w:p w14:paraId="46671217">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1.交货期：</w:t>
      </w:r>
      <w:r>
        <w:rPr>
          <w:rFonts w:hint="eastAsia" w:asciiTheme="minorEastAsia" w:hAnsiTheme="minorEastAsia" w:eastAsiaTheme="minorEastAsia"/>
          <w:sz w:val="24"/>
          <w:szCs w:val="24"/>
          <w:lang w:val="en-US" w:eastAsia="zh-CN"/>
        </w:rPr>
        <w:t>根据医院订单交货</w:t>
      </w:r>
    </w:p>
    <w:p w14:paraId="34B52A9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院内指定地点</w:t>
      </w:r>
    </w:p>
    <w:p w14:paraId="26C3EE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3.提供制造商完整的随机资料，有冷链要求的，包括完整的冷链记录等。</w:t>
      </w:r>
    </w:p>
    <w:p w14:paraId="6750A5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44C003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14:paraId="241715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合同签订后，中标方按照采购人的采购计划及时供货，并将相应的供货清单、发票等在</w:t>
      </w:r>
      <w:r>
        <w:rPr>
          <w:rFonts w:hint="eastAsia" w:asciiTheme="minorEastAsia" w:hAnsiTheme="minorEastAsia" w:eastAsiaTheme="minorEastAsia"/>
          <w:sz w:val="24"/>
          <w:szCs w:val="24"/>
          <w:lang w:val="en-US" w:eastAsia="zh-CN"/>
        </w:rPr>
        <w:t>结算单推送后于每月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0日前提交至</w:t>
      </w:r>
      <w:r>
        <w:rPr>
          <w:rFonts w:hint="eastAsia" w:asciiTheme="minorEastAsia" w:hAnsiTheme="minorEastAsia" w:eastAsiaTheme="minorEastAsia"/>
          <w:sz w:val="24"/>
          <w:szCs w:val="24"/>
          <w:lang w:val="en-US" w:eastAsia="zh-CN"/>
        </w:rPr>
        <w:t>医疗设施设备运维管理中心</w:t>
      </w:r>
      <w:r>
        <w:rPr>
          <w:rFonts w:hint="eastAsia" w:asciiTheme="minorEastAsia" w:hAnsiTheme="minorEastAsia" w:eastAsiaTheme="minorEastAsia"/>
          <w:sz w:val="24"/>
          <w:szCs w:val="24"/>
        </w:rPr>
        <w:t>，</w:t>
      </w:r>
      <w:r>
        <w:rPr>
          <w:rFonts w:asciiTheme="minorEastAsia" w:hAnsiTheme="minorEastAsia" w:eastAsiaTheme="minorEastAsia"/>
          <w:sz w:val="24"/>
          <w:szCs w:val="24"/>
        </w:rPr>
        <w:t>将根据医院的回款计划</w:t>
      </w:r>
      <w:r>
        <w:rPr>
          <w:rFonts w:hint="eastAsia" w:asciiTheme="minorEastAsia" w:hAnsiTheme="minorEastAsia" w:eastAsiaTheme="minorEastAsia"/>
          <w:sz w:val="24"/>
          <w:szCs w:val="24"/>
        </w:rPr>
        <w:t>，</w:t>
      </w:r>
      <w:r>
        <w:rPr>
          <w:rFonts w:asciiTheme="minorEastAsia" w:hAnsiTheme="minorEastAsia" w:eastAsiaTheme="minorEastAsia"/>
          <w:sz w:val="24"/>
          <w:szCs w:val="24"/>
        </w:rPr>
        <w:t>进行滚动回款</w:t>
      </w:r>
      <w:r>
        <w:rPr>
          <w:rFonts w:hint="eastAsia" w:asciiTheme="minorEastAsia" w:hAnsiTheme="minorEastAsia" w:eastAsiaTheme="minorEastAsia"/>
          <w:sz w:val="24"/>
          <w:szCs w:val="24"/>
        </w:rPr>
        <w:t>。</w:t>
      </w:r>
    </w:p>
    <w:p w14:paraId="4C2648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（五）培训要求</w:t>
      </w:r>
    </w:p>
    <w:p w14:paraId="57F4E1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供应商负责临床科室的免费应用培训，直至确保科室人员能熟练掌握。</w:t>
      </w:r>
    </w:p>
    <w:p w14:paraId="2318C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（六）验收方法及标准</w:t>
      </w:r>
    </w:p>
    <w:p w14:paraId="6B3DE7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严格按照国家/行业标准进行验收。</w:t>
      </w:r>
    </w:p>
    <w:bookmarkEnd w:id="22"/>
    <w:p w14:paraId="71C76F71">
      <w:pPr>
        <w:numPr>
          <w:ilvl w:val="0"/>
          <w:numId w:val="0"/>
        </w:numPr>
        <w:spacing w:line="360" w:lineRule="auto"/>
        <w:ind w:leftChars="0" w:firstLine="482" w:firstLineChars="200"/>
        <w:rPr>
          <w:rFonts w:asciiTheme="minorEastAsia" w:hAnsiTheme="minorEastAsia" w:eastAsiaTheme="minorEastAsia"/>
          <w:b/>
          <w:sz w:val="24"/>
          <w:szCs w:val="24"/>
        </w:rPr>
      </w:pPr>
      <w:bookmarkStart w:id="23" w:name="_Toc430189968"/>
      <w:r>
        <w:rPr>
          <w:rFonts w:hint="eastAsia" w:asciiTheme="minorEastAsia" w:hAnsiTheme="minorEastAsia" w:eastAsiaTheme="minorEastAsia"/>
          <w:b/>
          <w:sz w:val="24"/>
          <w:szCs w:val="24"/>
          <w:lang w:val="en-US" w:eastAsia="zh-CN"/>
        </w:rPr>
        <w:t>二</w:t>
      </w:r>
      <w:r>
        <w:rPr>
          <w:rFonts w:hint="eastAsia" w:asciiTheme="minorEastAsia" w:hAnsiTheme="minorEastAsia" w:eastAsiaTheme="minorEastAsia"/>
          <w:b/>
          <w:sz w:val="24"/>
          <w:szCs w:val="24"/>
        </w:rPr>
        <w:t>、评标</w:t>
      </w:r>
      <w:bookmarkEnd w:id="23"/>
    </w:p>
    <w:p w14:paraId="630EBC7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38D68CC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757DAF9E">
      <w:pPr>
        <w:spacing w:line="360" w:lineRule="auto"/>
        <w:ind w:firstLine="480" w:firstLineChars="200"/>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评审方法：</w:t>
      </w:r>
      <w:r>
        <w:rPr>
          <w:rFonts w:hint="eastAsia" w:asciiTheme="majorEastAsia" w:hAnsiTheme="majorEastAsia" w:eastAsiaTheme="majorEastAsia" w:cstheme="majorEastAsia"/>
          <w:sz w:val="24"/>
          <w:szCs w:val="24"/>
          <w:highlight w:val="yellow"/>
        </w:rPr>
        <w:t>最低评标价法</w:t>
      </w:r>
      <w:r>
        <w:rPr>
          <w:rFonts w:hint="eastAsia" w:asciiTheme="minorEastAsia" w:hAnsiTheme="minorEastAsia" w:eastAsiaTheme="minorEastAsia"/>
          <w:sz w:val="24"/>
          <w:szCs w:val="24"/>
          <w:lang w:val="en-US" w:eastAsia="zh-CN"/>
        </w:rPr>
        <w:t>：</w:t>
      </w:r>
    </w:p>
    <w:p w14:paraId="023C0633">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.符合性审查</w:t>
      </w:r>
      <w:r>
        <w:rPr>
          <w:rFonts w:hint="eastAsia" w:asciiTheme="minorEastAsia" w:hAnsiTheme="minorEastAsia" w:eastAsiaTheme="minorEastAsia"/>
          <w:sz w:val="24"/>
          <w:szCs w:val="24"/>
          <w:lang w:val="en-US" w:eastAsia="zh-CN"/>
        </w:rPr>
        <w:t>:</w:t>
      </w:r>
    </w:p>
    <w:p w14:paraId="10586B98">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1AE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6196A0D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020" w:type="dxa"/>
            <w:shd w:val="clear" w:color="auto" w:fill="auto"/>
            <w:vAlign w:val="bottom"/>
          </w:tcPr>
          <w:p w14:paraId="4B65F6C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内 容</w:t>
            </w:r>
          </w:p>
        </w:tc>
        <w:tc>
          <w:tcPr>
            <w:tcW w:w="4860" w:type="dxa"/>
            <w:shd w:val="clear" w:color="auto" w:fill="auto"/>
            <w:vAlign w:val="bottom"/>
          </w:tcPr>
          <w:p w14:paraId="23B18F67">
            <w:pPr>
              <w:keepNext w:val="0"/>
              <w:keepLines w:val="0"/>
              <w:suppressLineNumbers w:val="0"/>
              <w:spacing w:before="0" w:beforeAutospacing="0" w:after="0" w:afterAutospacing="0" w:line="360" w:lineRule="auto"/>
              <w:ind w:left="2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标 准</w:t>
            </w:r>
          </w:p>
        </w:tc>
      </w:tr>
      <w:tr w14:paraId="61A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A0072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3020" w:type="dxa"/>
            <w:shd w:val="clear" w:color="auto" w:fill="auto"/>
            <w:vAlign w:val="center"/>
          </w:tcPr>
          <w:p w14:paraId="1C6B60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投标文件的签署、盖章</w:t>
            </w:r>
          </w:p>
        </w:tc>
        <w:tc>
          <w:tcPr>
            <w:tcW w:w="4860" w:type="dxa"/>
            <w:shd w:val="clear" w:color="auto" w:fill="auto"/>
            <w:vAlign w:val="bottom"/>
          </w:tcPr>
          <w:p w14:paraId="3FDF2D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069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55D2C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132408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招标文件规定的实质性条款</w:t>
            </w:r>
          </w:p>
        </w:tc>
        <w:tc>
          <w:tcPr>
            <w:tcW w:w="4860" w:type="dxa"/>
            <w:shd w:val="clear" w:color="auto" w:fill="auto"/>
            <w:vAlign w:val="bottom"/>
          </w:tcPr>
          <w:p w14:paraId="287F397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3619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247784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2C728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采购预算或最高限价</w:t>
            </w:r>
          </w:p>
        </w:tc>
        <w:tc>
          <w:tcPr>
            <w:tcW w:w="4860" w:type="dxa"/>
            <w:shd w:val="clear" w:color="auto" w:fill="auto"/>
            <w:vAlign w:val="bottom"/>
          </w:tcPr>
          <w:p w14:paraId="476D62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报价是否超过招标文件中规定的预算金额或者最高限价的；</w:t>
            </w:r>
          </w:p>
        </w:tc>
      </w:tr>
      <w:tr w14:paraId="0DA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7BBD47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7377503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采购人不能接受的附加条件</w:t>
            </w:r>
          </w:p>
        </w:tc>
        <w:tc>
          <w:tcPr>
            <w:tcW w:w="4860" w:type="dxa"/>
            <w:shd w:val="clear" w:color="auto" w:fill="auto"/>
            <w:vAlign w:val="bottom"/>
          </w:tcPr>
          <w:p w14:paraId="65085CB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599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742FDC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4FE56B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4E4C9241">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4718266A">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22859886">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0E6945C2">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66B8C9D">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0B9EC80E">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6F39CA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37F2088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27F975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3B04077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3E07A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评标后，评委会全体成员及监督员均须在评审表上签字。</w:t>
      </w:r>
    </w:p>
    <w:p w14:paraId="0D1CBC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5A19218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86621B7">
      <w:pPr>
        <w:spacing w:line="400" w:lineRule="exact"/>
        <w:rPr>
          <w:rFonts w:asciiTheme="minorEastAsia" w:hAnsiTheme="minorEastAsia" w:eastAsiaTheme="minorEastAsia"/>
        </w:rPr>
        <w:sectPr>
          <w:footerReference r:id="rId11" w:type="default"/>
          <w:pgSz w:w="11906" w:h="16838"/>
          <w:pgMar w:top="1658" w:right="1287" w:bottom="1326" w:left="1701" w:header="851" w:footer="992" w:gutter="0"/>
          <w:pgNumType w:fmt="decimal"/>
          <w:cols w:space="720" w:num="1"/>
          <w:docGrid w:type="lines" w:linePitch="332" w:charSpace="0"/>
        </w:sectPr>
      </w:pPr>
    </w:p>
    <w:p w14:paraId="656EC5D5">
      <w:pPr>
        <w:rPr>
          <w:rFonts w:ascii="宋体" w:hAnsi="宋体" w:eastAsia="宋体" w:cs="Times New Roman"/>
          <w:b/>
          <w:sz w:val="44"/>
          <w:szCs w:val="44"/>
        </w:rPr>
      </w:pPr>
    </w:p>
    <w:p w14:paraId="5932053E">
      <w:pPr>
        <w:rPr>
          <w:rFonts w:ascii="宋体" w:hAnsi="宋体" w:eastAsia="宋体" w:cs="Times New Roman"/>
          <w:b/>
          <w:sz w:val="44"/>
          <w:szCs w:val="44"/>
        </w:rPr>
      </w:pPr>
    </w:p>
    <w:p w14:paraId="543FF339">
      <w:pPr>
        <w:rPr>
          <w:rFonts w:ascii="宋体" w:hAnsi="宋体" w:eastAsia="宋体" w:cs="Times New Roman"/>
          <w:b/>
          <w:sz w:val="44"/>
          <w:szCs w:val="44"/>
        </w:rPr>
      </w:pPr>
    </w:p>
    <w:p w14:paraId="60F94041">
      <w:pPr>
        <w:spacing w:line="480" w:lineRule="auto"/>
        <w:jc w:val="center"/>
        <w:rPr>
          <w:rFonts w:ascii="宋体" w:hAnsi="宋体" w:eastAsia="宋体" w:cs="Times New Roman"/>
          <w:b/>
          <w:sz w:val="52"/>
          <w:szCs w:val="52"/>
        </w:rPr>
      </w:pPr>
      <w:r>
        <w:rPr>
          <w:rFonts w:hint="eastAsia" w:ascii="宋体" w:hAnsi="宋体" w:eastAsia="宋体" w:cs="Times New Roman"/>
          <w:b/>
          <w:sz w:val="52"/>
          <w:szCs w:val="52"/>
        </w:rPr>
        <w:t>甘肃省妇幼保健院(甘肃省中心医院)医用耗材、</w:t>
      </w:r>
      <w:r>
        <w:rPr>
          <w:rFonts w:ascii="宋体" w:hAnsi="宋体" w:eastAsia="宋体" w:cs="Times New Roman"/>
          <w:b/>
          <w:sz w:val="52"/>
          <w:szCs w:val="52"/>
        </w:rPr>
        <w:t>试剂</w:t>
      </w:r>
      <w:r>
        <w:rPr>
          <w:rFonts w:hint="eastAsia" w:ascii="宋体" w:hAnsi="宋体" w:eastAsia="宋体" w:cs="Times New Roman"/>
          <w:b/>
          <w:sz w:val="52"/>
          <w:szCs w:val="52"/>
        </w:rPr>
        <w:t>采购合同</w:t>
      </w:r>
    </w:p>
    <w:p w14:paraId="13E81B49">
      <w:pPr>
        <w:spacing w:line="600" w:lineRule="auto"/>
        <w:ind w:left="630" w:leftChars="300"/>
        <w:jc w:val="left"/>
        <w:rPr>
          <w:rFonts w:ascii="宋体" w:hAnsi="宋体" w:eastAsia="宋体" w:cs="Times New Roman"/>
          <w:sz w:val="36"/>
          <w:szCs w:val="36"/>
        </w:rPr>
      </w:pPr>
    </w:p>
    <w:p w14:paraId="225371E1">
      <w:pPr>
        <w:spacing w:line="600" w:lineRule="auto"/>
        <w:ind w:left="630" w:leftChars="300"/>
        <w:jc w:val="left"/>
        <w:rPr>
          <w:rFonts w:ascii="宋体" w:hAnsi="宋体" w:eastAsia="宋体" w:cs="Times New Roman"/>
          <w:sz w:val="36"/>
          <w:szCs w:val="36"/>
        </w:rPr>
      </w:pPr>
    </w:p>
    <w:p w14:paraId="47B90763">
      <w:pPr>
        <w:spacing w:line="600" w:lineRule="auto"/>
        <w:ind w:left="630" w:leftChars="300"/>
        <w:jc w:val="left"/>
        <w:rPr>
          <w:rFonts w:hint="default" w:ascii="宋体" w:hAnsi="宋体" w:eastAsia="宋体" w:cs="Times New Roman"/>
          <w:sz w:val="36"/>
          <w:szCs w:val="36"/>
          <w:lang w:val="en-US" w:eastAsia="zh-CN"/>
        </w:rPr>
      </w:pPr>
      <w:r>
        <w:rPr>
          <w:rFonts w:hint="eastAsia" w:ascii="宋体" w:hAnsi="宋体" w:eastAsia="宋体" w:cs="Times New Roman"/>
          <w:sz w:val="36"/>
          <w:szCs w:val="36"/>
          <w:lang w:val="en-US" w:eastAsia="zh-CN"/>
        </w:rPr>
        <w:t xml:space="preserve">   合同号：</w:t>
      </w:r>
    </w:p>
    <w:p w14:paraId="7860895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项目名称:</w:t>
      </w:r>
    </w:p>
    <w:p w14:paraId="0766DECE">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招标文件编号:</w:t>
      </w:r>
    </w:p>
    <w:p w14:paraId="554B730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甲方:甘肃省妇幼保健院(甘肃省中心医院)</w:t>
      </w:r>
    </w:p>
    <w:p w14:paraId="5EDDA86C">
      <w:pPr>
        <w:spacing w:line="600" w:lineRule="auto"/>
        <w:ind w:left="1260" w:leftChars="600"/>
        <w:jc w:val="left"/>
        <w:rPr>
          <w:rFonts w:ascii="Calibri" w:hAnsi="Calibri" w:eastAsia="宋体" w:cs="Times New Roman"/>
          <w:sz w:val="36"/>
          <w:szCs w:val="36"/>
        </w:rPr>
      </w:pPr>
      <w:r>
        <w:rPr>
          <w:rFonts w:hint="eastAsia" w:ascii="宋体" w:hAnsi="宋体" w:eastAsia="宋体" w:cs="Times New Roman"/>
          <w:sz w:val="36"/>
          <w:szCs w:val="36"/>
        </w:rPr>
        <w:t>乙方:</w:t>
      </w:r>
    </w:p>
    <w:p w14:paraId="07F7CA4A">
      <w:pPr>
        <w:spacing w:after="120" w:line="792" w:lineRule="exact"/>
        <w:jc w:val="center"/>
        <w:rPr>
          <w:rFonts w:cs="Times New Roman" w:asciiTheme="minorEastAsia" w:hAnsiTheme="minorEastAsia"/>
          <w:sz w:val="32"/>
          <w:szCs w:val="32"/>
        </w:rPr>
      </w:pPr>
    </w:p>
    <w:p w14:paraId="1A9B5C11">
      <w:pPr>
        <w:widowControl/>
        <w:jc w:val="left"/>
        <w:rPr>
          <w:rFonts w:cs="Times New Roman" w:asciiTheme="minorEastAsia" w:hAnsiTheme="minorEastAsia"/>
          <w:sz w:val="32"/>
          <w:szCs w:val="32"/>
        </w:rPr>
        <w:sectPr>
          <w:footerReference r:id="rId12" w:type="default"/>
          <w:pgSz w:w="11900" w:h="16840"/>
          <w:pgMar w:top="1440" w:right="1080" w:bottom="1440" w:left="1080" w:header="0" w:footer="800" w:gutter="0"/>
          <w:cols w:space="420" w:num="1"/>
          <w:docGrid w:linePitch="286" w:charSpace="0"/>
        </w:sectPr>
      </w:pPr>
    </w:p>
    <w:p w14:paraId="3BF8FC00">
      <w:pPr>
        <w:spacing w:after="120" w:line="792" w:lineRule="exact"/>
        <w:jc w:val="center"/>
        <w:rPr>
          <w:rFonts w:cs="Times New Roman" w:asciiTheme="minorEastAsia" w:hAnsiTheme="minorEastAsia"/>
          <w:sz w:val="32"/>
          <w:szCs w:val="32"/>
        </w:rPr>
      </w:pPr>
      <w:r>
        <w:rPr>
          <w:rFonts w:hint="eastAsia" w:cs="Times New Roman" w:asciiTheme="minorEastAsia" w:hAnsiTheme="minorEastAsia"/>
          <w:sz w:val="32"/>
          <w:szCs w:val="32"/>
        </w:rPr>
        <w:t>甘肃省妇幼保健院（甘肃省</w:t>
      </w:r>
      <w:r>
        <w:rPr>
          <w:rFonts w:cs="Times New Roman" w:asciiTheme="minorEastAsia" w:hAnsiTheme="minorEastAsia"/>
          <w:sz w:val="32"/>
          <w:szCs w:val="32"/>
        </w:rPr>
        <w:t>中心医院</w:t>
      </w:r>
      <w:r>
        <w:rPr>
          <w:rFonts w:hint="eastAsia" w:cs="Times New Roman" w:asciiTheme="minorEastAsia" w:hAnsiTheme="minorEastAsia"/>
          <w:sz w:val="32"/>
          <w:szCs w:val="32"/>
        </w:rPr>
        <w:t>）医用耗材、</w:t>
      </w:r>
      <w:r>
        <w:rPr>
          <w:rFonts w:cs="Times New Roman" w:asciiTheme="minorEastAsia" w:hAnsiTheme="minorEastAsia"/>
          <w:sz w:val="32"/>
          <w:szCs w:val="32"/>
        </w:rPr>
        <w:t>试剂</w:t>
      </w:r>
      <w:r>
        <w:rPr>
          <w:rFonts w:hint="eastAsia" w:cs="Times New Roman" w:asciiTheme="minorEastAsia" w:hAnsiTheme="minorEastAsia"/>
          <w:sz w:val="32"/>
          <w:szCs w:val="32"/>
        </w:rPr>
        <w:t>采购合同</w:t>
      </w:r>
    </w:p>
    <w:p w14:paraId="78BEFA31">
      <w:pPr>
        <w:spacing w:line="360" w:lineRule="auto"/>
        <w:rPr>
          <w:rFonts w:ascii="宋体" w:hAnsi="宋体" w:eastAsia="宋体"/>
          <w:sz w:val="24"/>
          <w:szCs w:val="24"/>
        </w:rPr>
      </w:pPr>
      <w:r>
        <w:rPr>
          <w:rFonts w:ascii="宋体" w:hAnsi="宋体" w:eastAsia="宋体" w:cs="Times New Roman"/>
          <w:b/>
          <w:szCs w:val="20"/>
        </w:rPr>
        <w:t>甲方：</w:t>
      </w:r>
      <w:r>
        <w:rPr>
          <w:rFonts w:ascii="宋体" w:hAnsi="宋体" w:eastAsia="宋体"/>
          <w:sz w:val="24"/>
          <w:szCs w:val="24"/>
        </w:rPr>
        <w:t xml:space="preserve"> </w:t>
      </w:r>
      <w:r>
        <w:rPr>
          <w:rFonts w:hint="eastAsia" w:ascii="宋体" w:hAnsi="宋体" w:eastAsia="宋体"/>
          <w:sz w:val="24"/>
          <w:szCs w:val="24"/>
        </w:rPr>
        <w:t>甘肃省妇幼保健院（甘肃省</w:t>
      </w:r>
      <w:r>
        <w:rPr>
          <w:rFonts w:ascii="宋体" w:hAnsi="宋体" w:eastAsia="宋体"/>
          <w:sz w:val="24"/>
          <w:szCs w:val="24"/>
        </w:rPr>
        <w:t>中心医院</w:t>
      </w:r>
      <w:r>
        <w:rPr>
          <w:rFonts w:hint="eastAsia" w:ascii="宋体" w:hAnsi="宋体" w:eastAsia="宋体"/>
          <w:sz w:val="24"/>
          <w:szCs w:val="24"/>
        </w:rPr>
        <w:t>）</w:t>
      </w:r>
    </w:p>
    <w:p w14:paraId="6559A859">
      <w:pPr>
        <w:spacing w:line="360" w:lineRule="auto"/>
        <w:rPr>
          <w:rFonts w:ascii="宋体" w:hAnsi="宋体" w:eastAsia="宋体"/>
          <w:sz w:val="24"/>
          <w:szCs w:val="24"/>
        </w:rPr>
      </w:pPr>
      <w:r>
        <w:rPr>
          <w:rFonts w:ascii="宋体" w:hAnsi="宋体" w:eastAsia="宋体" w:cs="Times New Roman"/>
          <w:b/>
          <w:szCs w:val="20"/>
        </w:rPr>
        <w:t>乙方：</w:t>
      </w:r>
      <w:r>
        <w:rPr>
          <w:rFonts w:ascii="宋体" w:hAnsi="宋体" w:eastAsia="宋体"/>
          <w:sz w:val="24"/>
          <w:szCs w:val="24"/>
        </w:rPr>
        <w:t xml:space="preserve"> </w:t>
      </w:r>
    </w:p>
    <w:p w14:paraId="475BFDA8">
      <w:pPr>
        <w:spacing w:line="360" w:lineRule="auto"/>
        <w:rPr>
          <w:rFonts w:ascii="宋体" w:hAnsi="宋体" w:eastAsia="宋体"/>
          <w:sz w:val="24"/>
          <w:szCs w:val="24"/>
        </w:rPr>
      </w:pPr>
      <w:r>
        <w:rPr>
          <w:rFonts w:ascii="宋体" w:hAnsi="宋体" w:eastAsia="宋体" w:cs="Times New Roman"/>
          <w:b/>
          <w:szCs w:val="20"/>
        </w:rPr>
        <w:t>签</w:t>
      </w:r>
      <w:r>
        <w:rPr>
          <w:rFonts w:hint="eastAsia" w:ascii="宋体" w:hAnsi="宋体" w:eastAsia="宋体" w:cs="Times New Roman"/>
          <w:b/>
          <w:szCs w:val="20"/>
        </w:rPr>
        <w:t>定</w:t>
      </w:r>
      <w:r>
        <w:rPr>
          <w:rFonts w:ascii="宋体" w:hAnsi="宋体" w:eastAsia="宋体" w:cs="Times New Roman"/>
          <w:b/>
          <w:szCs w:val="20"/>
        </w:rPr>
        <w:t xml:space="preserve">地点： </w:t>
      </w:r>
      <w:r>
        <w:rPr>
          <w:rFonts w:hint="eastAsia" w:ascii="宋体" w:hAnsi="宋体" w:eastAsia="宋体" w:cs="Times New Roman"/>
          <w:szCs w:val="20"/>
        </w:rPr>
        <w:t>兰州市</w:t>
      </w:r>
    </w:p>
    <w:p w14:paraId="31C187DA">
      <w:pPr>
        <w:spacing w:after="20" w:line="360" w:lineRule="auto"/>
        <w:ind w:firstLine="420" w:firstLineChars="200"/>
        <w:rPr>
          <w:rFonts w:ascii="宋体" w:hAnsi="宋体" w:eastAsia="宋体"/>
          <w:szCs w:val="21"/>
        </w:rPr>
      </w:pPr>
      <w:r>
        <w:rPr>
          <w:rFonts w:ascii="宋体" w:hAnsi="宋体" w:eastAsia="宋体"/>
          <w:color w:val="000000"/>
          <w:szCs w:val="21"/>
        </w:rPr>
        <w:t>为了明确双方的权益和义务，按照《中华人民共和国</w:t>
      </w:r>
      <w:r>
        <w:rPr>
          <w:rFonts w:hint="eastAsia" w:ascii="宋体" w:hAnsi="宋体" w:eastAsia="宋体"/>
          <w:color w:val="000000"/>
          <w:szCs w:val="21"/>
        </w:rPr>
        <w:t>民法典</w:t>
      </w:r>
      <w:r>
        <w:rPr>
          <w:rFonts w:ascii="宋体" w:hAnsi="宋体" w:eastAsia="宋体"/>
          <w:color w:val="000000"/>
          <w:szCs w:val="21"/>
        </w:rPr>
        <w:t>》和有关法律法规的要求，根据双方协商签订如下合同：</w:t>
      </w:r>
    </w:p>
    <w:p w14:paraId="54BA4F51">
      <w:pPr>
        <w:spacing w:after="20" w:line="360" w:lineRule="auto"/>
        <w:rPr>
          <w:rFonts w:ascii="宋体" w:hAnsi="宋体" w:eastAsia="宋体"/>
          <w:b/>
          <w:bCs/>
          <w:szCs w:val="21"/>
        </w:rPr>
      </w:pPr>
      <w:r>
        <w:rPr>
          <w:rFonts w:ascii="宋体" w:hAnsi="宋体" w:eastAsia="宋体"/>
          <w:b/>
          <w:bCs/>
          <w:color w:val="000000"/>
          <w:szCs w:val="21"/>
        </w:rPr>
        <w:t>一、医用耗材、试剂清单</w:t>
      </w:r>
    </w:p>
    <w:tbl>
      <w:tblPr>
        <w:tblStyle w:val="34"/>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2"/>
        <w:gridCol w:w="1020"/>
        <w:gridCol w:w="1207"/>
        <w:gridCol w:w="1064"/>
        <w:gridCol w:w="922"/>
        <w:gridCol w:w="561"/>
        <w:gridCol w:w="1061"/>
        <w:gridCol w:w="1938"/>
        <w:gridCol w:w="1784"/>
      </w:tblGrid>
      <w:tr w14:paraId="7CB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1302" w:type="dxa"/>
            <w:vAlign w:val="center"/>
          </w:tcPr>
          <w:p w14:paraId="421A496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产品名称</w:t>
            </w:r>
          </w:p>
        </w:tc>
        <w:tc>
          <w:tcPr>
            <w:tcW w:w="1020" w:type="dxa"/>
            <w:vAlign w:val="center"/>
          </w:tcPr>
          <w:p w14:paraId="657F05EA">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rPr>
            </w:pPr>
            <w:r>
              <w:rPr>
                <w:rFonts w:hint="eastAsia" w:ascii="宋体" w:hAnsi="宋体" w:eastAsia="宋体"/>
                <w:b/>
                <w:color w:val="000000"/>
                <w:szCs w:val="21"/>
              </w:rPr>
              <w:t>注册证号</w:t>
            </w:r>
          </w:p>
        </w:tc>
        <w:tc>
          <w:tcPr>
            <w:tcW w:w="1207" w:type="dxa"/>
            <w:vAlign w:val="center"/>
          </w:tcPr>
          <w:p w14:paraId="207334AA">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生产厂商</w:t>
            </w:r>
          </w:p>
        </w:tc>
        <w:tc>
          <w:tcPr>
            <w:tcW w:w="1064" w:type="dxa"/>
            <w:vAlign w:val="center"/>
          </w:tcPr>
          <w:p w14:paraId="54E67610">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规格</w:t>
            </w:r>
          </w:p>
        </w:tc>
        <w:tc>
          <w:tcPr>
            <w:tcW w:w="922" w:type="dxa"/>
            <w:vAlign w:val="center"/>
          </w:tcPr>
          <w:p w14:paraId="32885DB6">
            <w:pPr>
              <w:keepNext w:val="0"/>
              <w:keepLines w:val="0"/>
              <w:suppressLineNumbers w:val="0"/>
              <w:spacing w:before="0" w:beforeAutospacing="0" w:after="0" w:afterAutospacing="0" w:line="360" w:lineRule="auto"/>
              <w:ind w:left="0" w:right="0"/>
              <w:jc w:val="center"/>
              <w:rPr>
                <w:rFonts w:hint="eastAsia" w:ascii="宋体" w:hAnsi="宋体" w:eastAsia="宋体"/>
                <w:b/>
                <w:color w:val="000000"/>
                <w:szCs w:val="21"/>
              </w:rPr>
            </w:pPr>
            <w:r>
              <w:rPr>
                <w:rFonts w:hint="eastAsia" w:ascii="宋体" w:hAnsi="宋体" w:eastAsia="宋体"/>
                <w:b/>
                <w:color w:val="000000"/>
                <w:szCs w:val="21"/>
              </w:rPr>
              <w:t>型号</w:t>
            </w:r>
          </w:p>
        </w:tc>
        <w:tc>
          <w:tcPr>
            <w:tcW w:w="561" w:type="dxa"/>
            <w:vAlign w:val="center"/>
          </w:tcPr>
          <w:p w14:paraId="387275C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单位</w:t>
            </w:r>
          </w:p>
        </w:tc>
        <w:tc>
          <w:tcPr>
            <w:tcW w:w="1061" w:type="dxa"/>
            <w:vAlign w:val="center"/>
          </w:tcPr>
          <w:p w14:paraId="0B7F5A8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单价（元）</w:t>
            </w:r>
          </w:p>
        </w:tc>
        <w:tc>
          <w:tcPr>
            <w:tcW w:w="1938" w:type="dxa"/>
            <w:vAlign w:val="center"/>
          </w:tcPr>
          <w:p w14:paraId="0115D1ED">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产品</w:t>
            </w:r>
            <w:r>
              <w:rPr>
                <w:rFonts w:hint="eastAsia" w:ascii="宋体" w:hAnsi="宋体" w:eastAsia="宋体"/>
                <w:b/>
                <w:color w:val="000000"/>
                <w:szCs w:val="21"/>
              </w:rPr>
              <w:t>编</w:t>
            </w:r>
            <w:r>
              <w:rPr>
                <w:rFonts w:hint="eastAsia" w:ascii="宋体" w:hAnsi="宋体" w:eastAsia="宋体"/>
                <w:b/>
                <w:color w:val="000000"/>
                <w:szCs w:val="21"/>
                <w:lang w:val="en-US" w:eastAsia="zh-CN"/>
              </w:rPr>
              <w:t>号（组件）</w:t>
            </w:r>
          </w:p>
        </w:tc>
        <w:tc>
          <w:tcPr>
            <w:tcW w:w="1784" w:type="dxa"/>
            <w:vAlign w:val="center"/>
          </w:tcPr>
          <w:p w14:paraId="4CFDCE2B">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rPr>
              <w:t>医保编码</w:t>
            </w:r>
            <w:r>
              <w:rPr>
                <w:rFonts w:hint="eastAsia" w:ascii="宋体" w:hAnsi="宋体" w:eastAsia="宋体"/>
                <w:b/>
                <w:color w:val="000000"/>
                <w:szCs w:val="21"/>
                <w:lang w:eastAsia="zh-CN"/>
              </w:rPr>
              <w:t>（</w:t>
            </w:r>
            <w:r>
              <w:rPr>
                <w:rFonts w:hint="eastAsia" w:ascii="宋体" w:hAnsi="宋体" w:eastAsia="宋体"/>
                <w:b/>
                <w:color w:val="000000"/>
                <w:szCs w:val="21"/>
                <w:lang w:val="en-US" w:eastAsia="zh-CN"/>
              </w:rPr>
              <w:t>20位）</w:t>
            </w:r>
          </w:p>
        </w:tc>
      </w:tr>
      <w:tr w14:paraId="778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302" w:type="dxa"/>
          </w:tcPr>
          <w:p w14:paraId="518D5FB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20" w:type="dxa"/>
          </w:tcPr>
          <w:p w14:paraId="301CF0A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207" w:type="dxa"/>
          </w:tcPr>
          <w:p w14:paraId="2444B154">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4" w:type="dxa"/>
          </w:tcPr>
          <w:p w14:paraId="247C8037">
            <w:pPr>
              <w:keepNext w:val="0"/>
              <w:keepLines w:val="0"/>
              <w:suppressLineNumbers w:val="0"/>
              <w:spacing w:before="0" w:beforeAutospacing="0" w:after="0" w:afterAutospacing="0" w:line="360" w:lineRule="auto"/>
              <w:ind w:left="0" w:right="0"/>
              <w:rPr>
                <w:rFonts w:hint="default" w:ascii="宋体" w:hAnsi="宋体" w:eastAsia="宋体"/>
                <w:b/>
                <w:szCs w:val="21"/>
              </w:rPr>
            </w:pPr>
          </w:p>
        </w:tc>
        <w:tc>
          <w:tcPr>
            <w:tcW w:w="922" w:type="dxa"/>
            <w:vAlign w:val="center"/>
          </w:tcPr>
          <w:p w14:paraId="2E210909">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561" w:type="dxa"/>
            <w:vAlign w:val="center"/>
          </w:tcPr>
          <w:p w14:paraId="24D7BC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1" w:type="dxa"/>
          </w:tcPr>
          <w:p w14:paraId="4F2AE3AE">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938" w:type="dxa"/>
            <w:vAlign w:val="center"/>
          </w:tcPr>
          <w:p w14:paraId="6B5F64E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784" w:type="dxa"/>
          </w:tcPr>
          <w:p w14:paraId="75F74E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r>
    </w:tbl>
    <w:p w14:paraId="3A6267CF">
      <w:pPr>
        <w:spacing w:before="120" w:beforeLines="50" w:line="360" w:lineRule="auto"/>
        <w:rPr>
          <w:rFonts w:ascii="宋体" w:hAnsi="宋体" w:eastAsia="宋体"/>
          <w:b/>
          <w:bCs/>
          <w:szCs w:val="21"/>
        </w:rPr>
      </w:pPr>
      <w:r>
        <w:rPr>
          <w:rFonts w:hint="eastAsia" w:ascii="宋体" w:hAnsi="宋体" w:eastAsia="宋体"/>
          <w:b/>
          <w:bCs/>
          <w:szCs w:val="21"/>
        </w:rPr>
        <w:t>二、合同变更</w:t>
      </w:r>
    </w:p>
    <w:p w14:paraId="19B20214">
      <w:pPr>
        <w:spacing w:line="360" w:lineRule="auto"/>
        <w:ind w:firstLine="420" w:firstLineChars="200"/>
        <w:rPr>
          <w:rFonts w:ascii="宋体" w:hAnsi="宋体" w:eastAsia="宋体"/>
          <w:szCs w:val="21"/>
        </w:rPr>
      </w:pPr>
      <w:r>
        <w:rPr>
          <w:rFonts w:hint="eastAsia" w:ascii="宋体" w:hAnsi="宋体" w:eastAsia="宋体"/>
          <w:szCs w:val="21"/>
        </w:rPr>
        <w:t>本合同属于主体框架性合同，当合同部分内容产生变更且仅属于合同采购产品部分减少或者增加的情况时，应签订相应补充协议。</w:t>
      </w:r>
    </w:p>
    <w:p w14:paraId="570B637F">
      <w:pPr>
        <w:spacing w:line="360" w:lineRule="auto"/>
        <w:ind w:firstLine="420" w:firstLineChars="200"/>
        <w:rPr>
          <w:rFonts w:ascii="宋体" w:hAnsi="宋体" w:eastAsia="宋体"/>
          <w:szCs w:val="21"/>
        </w:rPr>
      </w:pPr>
      <w:r>
        <w:rPr>
          <w:rFonts w:hint="eastAsia" w:ascii="宋体" w:hAnsi="宋体" w:eastAsia="宋体"/>
          <w:szCs w:val="21"/>
        </w:rPr>
        <w:t>（一）、当本合同涉及的部分产品授权被取消时，须提供上级授权代理商或企业授权终止声明，并与甲方签订相对应产品供应终止型补充协议，主体合同依然有效，终止型补充协议涉及的产品在协议生效时供应行为应随之终止，其他有授权的产品供应时效依据本合同的合同终止和合同效期条款执行。</w:t>
      </w:r>
    </w:p>
    <w:p w14:paraId="71F7A8BB">
      <w:pPr>
        <w:spacing w:line="360" w:lineRule="auto"/>
        <w:ind w:firstLine="420" w:firstLineChars="200"/>
        <w:rPr>
          <w:rFonts w:ascii="宋体" w:hAnsi="宋体" w:eastAsia="宋体"/>
          <w:szCs w:val="21"/>
        </w:rPr>
      </w:pPr>
      <w:r>
        <w:rPr>
          <w:rFonts w:hint="eastAsia" w:ascii="宋体" w:hAnsi="宋体" w:eastAsia="宋体"/>
          <w:szCs w:val="21"/>
        </w:rPr>
        <w:t>（二）、当本合同涉及供应商取得生产企业新的产品供应授权，并且此产品为已入院产品或者是已审批入院的新准入产品时，须与甲方签订增加型补充协议，主体合同依然有效，增加型补充协议必须附有生产厂家或者上一级代理商的授权书，如为已在院产品授权变更情况，还须附有生产企业或者上一级代理商授权变更声明涵，是否形成实际的供应取决于阳光采购平台的议价和配送关系的确认。</w:t>
      </w:r>
    </w:p>
    <w:p w14:paraId="3749E4C5">
      <w:pPr>
        <w:spacing w:line="360" w:lineRule="auto"/>
        <w:ind w:firstLine="420" w:firstLineChars="200"/>
        <w:rPr>
          <w:rFonts w:ascii="宋体" w:hAnsi="宋体" w:eastAsia="宋体"/>
          <w:szCs w:val="21"/>
        </w:rPr>
      </w:pPr>
      <w:r>
        <w:rPr>
          <w:rFonts w:hint="eastAsia" w:ascii="宋体" w:hAnsi="宋体" w:eastAsia="宋体"/>
          <w:szCs w:val="21"/>
        </w:rPr>
        <w:t>（三）、针对已入院产品授权变更情况的增加型补充协议，协议涉及产品单价不得高于我院历史采购价，现供应商在签订补充协议后即应履行合同所涉及相关义务和责任条款，与原供应商不得进行债务转移。</w:t>
      </w:r>
    </w:p>
    <w:p w14:paraId="62EC8D06">
      <w:pPr>
        <w:spacing w:before="120" w:beforeLines="50" w:line="360" w:lineRule="auto"/>
        <w:rPr>
          <w:rFonts w:ascii="宋体" w:hAnsi="宋体" w:eastAsia="宋体"/>
          <w:b/>
          <w:bCs/>
          <w:szCs w:val="21"/>
        </w:rPr>
      </w:pPr>
      <w:r>
        <w:rPr>
          <w:rFonts w:hint="eastAsia" w:ascii="宋体" w:hAnsi="宋体" w:eastAsia="宋体"/>
          <w:b/>
          <w:bCs/>
          <w:szCs w:val="21"/>
        </w:rPr>
        <w:t>三、甲方责任</w:t>
      </w:r>
    </w:p>
    <w:p w14:paraId="68DC6B7A">
      <w:pPr>
        <w:spacing w:line="360" w:lineRule="auto"/>
        <w:ind w:firstLine="420" w:firstLineChars="200"/>
        <w:rPr>
          <w:rFonts w:ascii="宋体" w:hAnsi="宋体" w:eastAsia="宋体"/>
          <w:szCs w:val="21"/>
        </w:rPr>
      </w:pPr>
      <w:r>
        <w:rPr>
          <w:rFonts w:hint="eastAsia" w:ascii="宋体" w:hAnsi="宋体" w:eastAsia="宋体"/>
          <w:szCs w:val="21"/>
        </w:rPr>
        <w:t>（一）、甲方保证从中标人或其委托的代理人处采购中标医用耗材、试剂。</w:t>
      </w:r>
    </w:p>
    <w:p w14:paraId="1E78C84C">
      <w:pPr>
        <w:spacing w:line="360" w:lineRule="auto"/>
        <w:ind w:firstLine="420" w:firstLineChars="200"/>
        <w:rPr>
          <w:rFonts w:ascii="宋体" w:hAnsi="宋体" w:eastAsia="宋体"/>
          <w:szCs w:val="21"/>
        </w:rPr>
      </w:pPr>
      <w:r>
        <w:rPr>
          <w:rFonts w:hint="eastAsia" w:ascii="宋体" w:hAnsi="宋体" w:eastAsia="宋体"/>
          <w:szCs w:val="21"/>
        </w:rPr>
        <w:t>（二）、甲方在合同约定的金额和时限范围内，对配送企业所配送的合格中标医用耗材、试剂，不得以非正当理由拒收或退货。</w:t>
      </w:r>
    </w:p>
    <w:p w14:paraId="62E4CB9A">
      <w:pPr>
        <w:spacing w:before="120" w:beforeLines="50" w:line="360" w:lineRule="auto"/>
        <w:rPr>
          <w:rFonts w:ascii="宋体" w:hAnsi="宋体" w:eastAsia="宋体"/>
          <w:b/>
          <w:bCs/>
          <w:szCs w:val="21"/>
        </w:rPr>
      </w:pPr>
      <w:r>
        <w:rPr>
          <w:rFonts w:hint="eastAsia" w:ascii="宋体" w:hAnsi="宋体" w:eastAsia="宋体"/>
          <w:b/>
          <w:bCs/>
          <w:szCs w:val="21"/>
        </w:rPr>
        <w:t>四、乙方责任</w:t>
      </w:r>
    </w:p>
    <w:p w14:paraId="3F2968D1">
      <w:pPr>
        <w:spacing w:line="360" w:lineRule="auto"/>
        <w:ind w:firstLine="420" w:firstLineChars="200"/>
        <w:rPr>
          <w:rFonts w:ascii="宋体" w:hAnsi="宋体" w:eastAsia="宋体"/>
          <w:szCs w:val="21"/>
        </w:rPr>
      </w:pPr>
      <w:r>
        <w:rPr>
          <w:rFonts w:hint="eastAsia" w:ascii="宋体" w:hAnsi="宋体" w:eastAsia="宋体"/>
          <w:szCs w:val="21"/>
        </w:rPr>
        <w:t>（一）、乙方保证按照约定及本合同所涉及的内容，向甲方提供合格的医用耗材、试剂。</w:t>
      </w:r>
    </w:p>
    <w:p w14:paraId="52D2DF00">
      <w:pPr>
        <w:spacing w:line="360" w:lineRule="auto"/>
        <w:ind w:firstLine="420" w:firstLineChars="200"/>
        <w:rPr>
          <w:rFonts w:ascii="宋体" w:hAnsi="宋体" w:eastAsia="宋体"/>
          <w:szCs w:val="21"/>
        </w:rPr>
      </w:pPr>
      <w:r>
        <w:rPr>
          <w:rFonts w:hint="eastAsia" w:ascii="宋体" w:hAnsi="宋体" w:eastAsia="宋体"/>
          <w:szCs w:val="21"/>
        </w:rPr>
        <w:t>（二）、乙方保证按照甲方的需求承担本合同所涉及医用耗材、试剂相关的伴随服务，包含承担相关的配送所发生的费用。</w:t>
      </w:r>
    </w:p>
    <w:p w14:paraId="2B4EB175">
      <w:pPr>
        <w:spacing w:line="360" w:lineRule="auto"/>
        <w:ind w:firstLine="420" w:firstLineChars="200"/>
        <w:rPr>
          <w:rFonts w:ascii="宋体" w:hAnsi="宋体" w:eastAsia="宋体"/>
          <w:szCs w:val="21"/>
        </w:rPr>
      </w:pPr>
      <w:r>
        <w:rPr>
          <w:rFonts w:hint="eastAsia" w:ascii="宋体" w:hAnsi="宋体" w:eastAsia="宋体"/>
          <w:szCs w:val="21"/>
        </w:rPr>
        <w:t>（三）、乙方须按照甲方的实际需求保证足量供货，供货的时间和数量以甲方的采购计划为准，并需按时将产品送至甲方指定地点进行验收，方可用于临床。</w:t>
      </w:r>
    </w:p>
    <w:p w14:paraId="63ACDBBD">
      <w:pPr>
        <w:spacing w:line="360" w:lineRule="auto"/>
        <w:ind w:firstLine="420" w:firstLineChars="200"/>
        <w:rPr>
          <w:rFonts w:ascii="宋体" w:hAnsi="宋体" w:eastAsia="宋体"/>
          <w:szCs w:val="21"/>
        </w:rPr>
      </w:pPr>
      <w:r>
        <w:rPr>
          <w:rFonts w:hint="eastAsia" w:ascii="宋体" w:hAnsi="宋体" w:eastAsia="宋体"/>
          <w:szCs w:val="21"/>
        </w:rPr>
        <w:t>（四）、乙方全权负责本合同所涉及医用耗材、试剂的质量，向甲方提供的医用耗材、试剂必须符合质量标准，并具备产品注册证（属于医疗器械管理范围的产品）、生产许可证、检测报告、合格证等，并保证甲方在使用过程中的技术支持及售后服务。乙方所提供的产品在有效期内出现质量问题，乙方应全额退还甲方支付的货款并赔偿甲方因此造成的一切损失。</w:t>
      </w:r>
    </w:p>
    <w:p w14:paraId="76BDBEAB">
      <w:pPr>
        <w:spacing w:line="360" w:lineRule="auto"/>
        <w:ind w:firstLine="420" w:firstLineChars="200"/>
        <w:rPr>
          <w:rFonts w:ascii="宋体" w:hAnsi="宋体" w:eastAsia="宋体"/>
          <w:szCs w:val="21"/>
        </w:rPr>
      </w:pPr>
      <w:r>
        <w:rPr>
          <w:rFonts w:hint="eastAsia" w:ascii="宋体" w:hAnsi="宋体" w:eastAsia="宋体"/>
          <w:szCs w:val="21"/>
        </w:rPr>
        <w:t>（五）、乙方</w:t>
      </w:r>
      <w:r>
        <w:rPr>
          <w:rFonts w:hint="eastAsia" w:ascii="宋体" w:hAnsi="宋体" w:eastAsia="宋体"/>
          <w:szCs w:val="21"/>
          <w:lang w:val="en-US" w:eastAsia="zh-CN"/>
        </w:rPr>
        <w:t>应主动实行药品耗材招采子系统</w:t>
      </w:r>
      <w:r>
        <w:rPr>
          <w:rFonts w:hint="eastAsia" w:ascii="宋体" w:hAnsi="宋体" w:eastAsia="宋体"/>
          <w:szCs w:val="21"/>
        </w:rPr>
        <w:t>实时价格联动机制</w:t>
      </w:r>
      <w:r>
        <w:rPr>
          <w:rFonts w:hint="eastAsia" w:ascii="宋体" w:hAnsi="宋体" w:eastAsia="宋体"/>
          <w:szCs w:val="21"/>
          <w:lang w:eastAsia="zh-CN"/>
        </w:rPr>
        <w:t>，</w:t>
      </w:r>
      <w:r>
        <w:rPr>
          <w:rFonts w:hint="eastAsia" w:ascii="宋体" w:hAnsi="宋体" w:eastAsia="宋体"/>
          <w:szCs w:val="21"/>
        </w:rPr>
        <w:t>积极配合甲方在</w:t>
      </w:r>
      <w:r>
        <w:rPr>
          <w:rFonts w:hint="eastAsia" w:ascii="宋体" w:hAnsi="宋体" w:eastAsia="宋体"/>
          <w:szCs w:val="21"/>
          <w:lang w:val="en-US" w:eastAsia="zh-CN"/>
        </w:rPr>
        <w:t>药品耗材招采子系统</w:t>
      </w:r>
      <w:r>
        <w:rPr>
          <w:rFonts w:hint="eastAsia" w:ascii="宋体" w:hAnsi="宋体" w:eastAsia="宋体"/>
          <w:szCs w:val="21"/>
        </w:rPr>
        <w:t>所涉及产品的议价和价格变更行为，并及时确认甲方的议价申请。逾期未积极响应的，甲方有权追究其责任。</w:t>
      </w:r>
    </w:p>
    <w:p w14:paraId="398CD29D">
      <w:pPr>
        <w:spacing w:before="120" w:beforeLines="50" w:line="360" w:lineRule="auto"/>
        <w:rPr>
          <w:rFonts w:ascii="宋体" w:hAnsi="宋体" w:eastAsia="宋体"/>
          <w:b/>
          <w:bCs/>
          <w:szCs w:val="21"/>
        </w:rPr>
      </w:pPr>
      <w:r>
        <w:rPr>
          <w:rFonts w:hint="eastAsia" w:ascii="宋体" w:hAnsi="宋体" w:eastAsia="宋体"/>
          <w:b/>
          <w:bCs/>
          <w:szCs w:val="21"/>
        </w:rPr>
        <w:t>五、违约处理</w:t>
      </w:r>
    </w:p>
    <w:p w14:paraId="67362597">
      <w:pPr>
        <w:spacing w:line="360" w:lineRule="auto"/>
        <w:ind w:firstLine="420" w:firstLineChars="200"/>
        <w:rPr>
          <w:rFonts w:ascii="宋体" w:hAnsi="宋体" w:eastAsia="宋体"/>
          <w:szCs w:val="21"/>
        </w:rPr>
      </w:pPr>
      <w:r>
        <w:rPr>
          <w:rFonts w:hint="eastAsia" w:ascii="宋体" w:hAnsi="宋体" w:eastAsia="宋体"/>
          <w:szCs w:val="21"/>
        </w:rPr>
        <w:t>（一）、甲乙双方的违约行为按照《中华人民共和国民法典》的有关规定进行处理。</w:t>
      </w:r>
    </w:p>
    <w:p w14:paraId="46A901EF">
      <w:pPr>
        <w:spacing w:line="360" w:lineRule="auto"/>
        <w:ind w:firstLine="420" w:firstLineChars="200"/>
        <w:rPr>
          <w:rFonts w:ascii="宋体" w:hAnsi="宋体" w:eastAsia="宋体"/>
          <w:szCs w:val="21"/>
        </w:rPr>
      </w:pPr>
      <w:r>
        <w:rPr>
          <w:rFonts w:hint="eastAsia" w:ascii="宋体" w:hAnsi="宋体" w:eastAsia="宋体"/>
          <w:szCs w:val="21"/>
        </w:rPr>
        <w:t>（二）、乙方所提供的医用耗材、试剂的品种、规格不符合合同规定标准的，甲方有权拒绝收货。乙方提供假冒、伪劣医用耗材、试剂的，甲方有权拒绝支付货款，并将假冒伪劣医用耗材、试剂移送监督部门处理，并要求乙方赔偿甲方所受经济损失及名誉上的损失，必要时诉诸法律处理。</w:t>
      </w:r>
    </w:p>
    <w:p w14:paraId="52456736">
      <w:pPr>
        <w:spacing w:line="360" w:lineRule="auto"/>
        <w:ind w:firstLine="420" w:firstLineChars="200"/>
        <w:rPr>
          <w:rFonts w:ascii="宋体" w:hAnsi="宋体" w:eastAsia="宋体"/>
          <w:szCs w:val="21"/>
        </w:rPr>
      </w:pPr>
      <w:r>
        <w:rPr>
          <w:rFonts w:hint="eastAsia" w:ascii="宋体" w:hAnsi="宋体" w:eastAsia="宋体"/>
          <w:szCs w:val="21"/>
        </w:rPr>
        <w:t>（三）、乙方无不可抗拒因素，不供货、不足量供货、不及时供货或仅对部分部门供货的，甲方有权取消乙方供应给甲方所涉及的所有品种产品，两年内不得参加医用耗材、试剂遴选集中招标采购等活动。</w:t>
      </w:r>
    </w:p>
    <w:p w14:paraId="783845F9">
      <w:pPr>
        <w:spacing w:line="360" w:lineRule="auto"/>
        <w:ind w:firstLine="420" w:firstLineChars="200"/>
        <w:rPr>
          <w:rFonts w:ascii="宋体" w:hAnsi="宋体" w:eastAsia="宋体"/>
          <w:szCs w:val="21"/>
        </w:rPr>
      </w:pPr>
      <w:r>
        <w:rPr>
          <w:rFonts w:hint="eastAsia" w:ascii="宋体" w:hAnsi="宋体" w:eastAsia="宋体"/>
          <w:szCs w:val="21"/>
        </w:rPr>
        <w:t>（四）、医用耗材、试剂近效期三个月内的或者出现质量问题的，甲方可根据情况提出退货或换货，乙方必须按甲方要求给予退货或换货。</w:t>
      </w:r>
    </w:p>
    <w:p w14:paraId="558C41D1">
      <w:pPr>
        <w:spacing w:line="360" w:lineRule="auto"/>
        <w:ind w:firstLine="420" w:firstLineChars="200"/>
        <w:rPr>
          <w:rFonts w:ascii="宋体" w:hAnsi="宋体" w:eastAsia="宋体"/>
          <w:szCs w:val="21"/>
        </w:rPr>
      </w:pPr>
      <w:r>
        <w:rPr>
          <w:rFonts w:hint="eastAsia" w:ascii="宋体" w:hAnsi="宋体" w:eastAsia="宋体"/>
          <w:szCs w:val="21"/>
        </w:rPr>
        <w:t>（五）、如果乙方提供的所有资料中有虚假部分，则取消乙方供应给甲方所涉及的所有品种产品的供应权和款项的支付，并因此对甲方造成的直接或间接损失进行赔偿。</w:t>
      </w:r>
    </w:p>
    <w:p w14:paraId="7C6AB002">
      <w:pPr>
        <w:spacing w:before="120" w:beforeLines="50" w:line="360" w:lineRule="auto"/>
        <w:jc w:val="left"/>
        <w:rPr>
          <w:rFonts w:ascii="宋体" w:hAnsi="宋体" w:eastAsia="宋体"/>
          <w:b/>
          <w:bCs/>
          <w:szCs w:val="21"/>
        </w:rPr>
      </w:pPr>
      <w:r>
        <w:rPr>
          <w:rFonts w:hint="eastAsia" w:ascii="宋体" w:hAnsi="宋体" w:eastAsia="宋体"/>
          <w:b/>
          <w:bCs/>
          <w:szCs w:val="21"/>
        </w:rPr>
        <w:t>六、争议解决</w:t>
      </w:r>
    </w:p>
    <w:p w14:paraId="6503B07B">
      <w:pPr>
        <w:spacing w:line="360" w:lineRule="auto"/>
        <w:ind w:firstLine="420" w:firstLineChars="200"/>
        <w:rPr>
          <w:rFonts w:ascii="宋体" w:hAnsi="宋体" w:eastAsia="宋体"/>
          <w:szCs w:val="21"/>
        </w:rPr>
      </w:pPr>
      <w:r>
        <w:rPr>
          <w:rFonts w:hint="eastAsia" w:ascii="宋体" w:hAnsi="宋体" w:eastAsia="宋体"/>
          <w:szCs w:val="21"/>
        </w:rPr>
        <w:t>本合同未尽事宜或合同履行过程中产生的任何争议与纠纷，双方均应通过友好协商的方式解决。若协商不成，提交合同签约地的仲裁机构或人民法院仲裁或起诉。</w:t>
      </w:r>
    </w:p>
    <w:p w14:paraId="7C953485">
      <w:pPr>
        <w:spacing w:before="120" w:beforeLines="50" w:line="360" w:lineRule="auto"/>
        <w:rPr>
          <w:rFonts w:ascii="宋体" w:hAnsi="宋体" w:eastAsia="宋体"/>
          <w:b/>
          <w:bCs/>
          <w:szCs w:val="21"/>
        </w:rPr>
      </w:pPr>
      <w:r>
        <w:rPr>
          <w:rFonts w:hint="eastAsia" w:ascii="宋体" w:hAnsi="宋体" w:eastAsia="宋体"/>
          <w:b/>
          <w:bCs/>
          <w:szCs w:val="21"/>
        </w:rPr>
        <w:t>七、合同生效</w:t>
      </w:r>
    </w:p>
    <w:p w14:paraId="1AECFFC1">
      <w:pPr>
        <w:spacing w:line="360" w:lineRule="auto"/>
        <w:ind w:firstLine="420" w:firstLineChars="200"/>
        <w:rPr>
          <w:rFonts w:ascii="宋体" w:hAnsi="宋体" w:eastAsia="宋体"/>
          <w:szCs w:val="21"/>
        </w:rPr>
      </w:pPr>
      <w:r>
        <w:rPr>
          <w:rFonts w:hint="eastAsia" w:ascii="宋体" w:hAnsi="宋体" w:eastAsia="宋体"/>
          <w:szCs w:val="21"/>
        </w:rPr>
        <w:t>本合同一式三份，甲方两份，乙方一份，均具有同等效力。经双方代表签字并加盖公章后生效。</w:t>
      </w:r>
    </w:p>
    <w:p w14:paraId="64C6D269">
      <w:pPr>
        <w:spacing w:before="120" w:beforeLines="50" w:line="360" w:lineRule="auto"/>
        <w:rPr>
          <w:rFonts w:ascii="宋体" w:hAnsi="宋体" w:eastAsia="宋体"/>
          <w:b/>
          <w:bCs/>
          <w:szCs w:val="21"/>
        </w:rPr>
      </w:pPr>
      <w:r>
        <w:rPr>
          <w:rFonts w:hint="eastAsia" w:ascii="宋体" w:hAnsi="宋体" w:eastAsia="宋体"/>
          <w:b/>
          <w:bCs/>
          <w:szCs w:val="21"/>
        </w:rPr>
        <w:t>八、合同终止</w:t>
      </w:r>
    </w:p>
    <w:p w14:paraId="0987EE45">
      <w:pPr>
        <w:spacing w:line="360" w:lineRule="auto"/>
        <w:ind w:firstLine="420" w:firstLineChars="200"/>
        <w:rPr>
          <w:rFonts w:ascii="宋体" w:hAnsi="宋体" w:eastAsia="宋体"/>
          <w:szCs w:val="21"/>
        </w:rPr>
      </w:pPr>
      <w:r>
        <w:rPr>
          <w:rFonts w:hint="eastAsia" w:ascii="宋体" w:hAnsi="宋体" w:eastAsia="宋体"/>
          <w:szCs w:val="21"/>
        </w:rPr>
        <w:t>（一）、如在合同期内，乙方出现质量事故及多次发生货源严重不足的情况，甲方有权随时终止合同。</w:t>
      </w:r>
    </w:p>
    <w:p w14:paraId="1C1B0734">
      <w:pPr>
        <w:spacing w:line="360" w:lineRule="auto"/>
        <w:ind w:firstLine="420" w:firstLineChars="200"/>
        <w:rPr>
          <w:rFonts w:ascii="宋体" w:hAnsi="宋体" w:eastAsia="宋体"/>
          <w:szCs w:val="21"/>
        </w:rPr>
      </w:pPr>
      <w:r>
        <w:rPr>
          <w:rFonts w:hint="eastAsia" w:ascii="宋体" w:hAnsi="宋体" w:eastAsia="宋体"/>
          <w:szCs w:val="21"/>
        </w:rPr>
        <w:t>（二）、遇物价、国家政策、法规调整，已不再适宜继续使用的医用耗材、试剂，甲方有权随时终止合同。</w:t>
      </w:r>
    </w:p>
    <w:p w14:paraId="449941B9">
      <w:pPr>
        <w:spacing w:line="360" w:lineRule="auto"/>
        <w:ind w:firstLine="420" w:firstLineChars="200"/>
        <w:rPr>
          <w:rFonts w:ascii="宋体" w:hAnsi="宋体" w:eastAsia="宋体"/>
          <w:szCs w:val="21"/>
        </w:rPr>
      </w:pPr>
      <w:r>
        <w:rPr>
          <w:rFonts w:hint="eastAsia" w:ascii="宋体" w:hAnsi="宋体" w:eastAsia="宋体"/>
          <w:szCs w:val="21"/>
        </w:rPr>
        <w:t>（三）、若甲方组织本合同涉及产品进行统一公开招标时，则该合同自动终止。</w:t>
      </w:r>
    </w:p>
    <w:p w14:paraId="6BAA7B42">
      <w:pPr>
        <w:spacing w:line="360" w:lineRule="auto"/>
        <w:ind w:firstLine="420" w:firstLineChars="200"/>
        <w:rPr>
          <w:rFonts w:ascii="宋体" w:hAnsi="宋体" w:eastAsia="宋体"/>
          <w:szCs w:val="21"/>
        </w:rPr>
      </w:pPr>
      <w:r>
        <w:rPr>
          <w:rFonts w:hint="eastAsia" w:ascii="宋体" w:hAnsi="宋体" w:eastAsia="宋体"/>
          <w:szCs w:val="21"/>
        </w:rPr>
        <w:t>（四）、若本合同所涉及所有产品相关资质文件到期，新资质无法有效提供或者公司法人等重要元素发生变化时，甲方有权终止该合同。</w:t>
      </w:r>
    </w:p>
    <w:p w14:paraId="01319CBA">
      <w:pPr>
        <w:spacing w:line="360" w:lineRule="auto"/>
        <w:rPr>
          <w:rFonts w:ascii="宋体" w:hAnsi="宋体" w:eastAsia="宋体"/>
          <w:b/>
          <w:bCs/>
          <w:szCs w:val="21"/>
        </w:rPr>
      </w:pPr>
      <w:r>
        <w:rPr>
          <w:rFonts w:hint="eastAsia" w:ascii="宋体" w:hAnsi="宋体" w:eastAsia="宋体"/>
          <w:b/>
          <w:bCs/>
          <w:szCs w:val="21"/>
        </w:rPr>
        <w:t>九、合同付款</w:t>
      </w:r>
    </w:p>
    <w:p w14:paraId="59CF8F30">
      <w:pPr>
        <w:spacing w:line="360" w:lineRule="auto"/>
        <w:ind w:firstLine="420" w:firstLineChars="200"/>
        <w:rPr>
          <w:rFonts w:ascii="宋体" w:hAnsi="宋体" w:eastAsia="宋体"/>
          <w:szCs w:val="21"/>
        </w:rPr>
      </w:pPr>
      <w:r>
        <w:rPr>
          <w:rFonts w:hint="eastAsia" w:ascii="宋体" w:hAnsi="宋体" w:eastAsia="宋体"/>
          <w:szCs w:val="21"/>
        </w:rPr>
        <w:t>甲方自收到的医用耗材、试剂发票及合同所约定产品后，并在使用过程中未出现该产品相关的质量等问题，则依据乙方提供的账户，按照甲方相关规定流程进行付款。</w:t>
      </w:r>
    </w:p>
    <w:p w14:paraId="3D89267C">
      <w:pPr>
        <w:spacing w:line="360" w:lineRule="auto"/>
        <w:rPr>
          <w:rFonts w:ascii="宋体" w:hAnsi="宋体" w:eastAsia="宋体"/>
          <w:b/>
          <w:bCs/>
          <w:szCs w:val="21"/>
        </w:rPr>
      </w:pPr>
      <w:r>
        <w:rPr>
          <w:rFonts w:hint="eastAsia" w:ascii="宋体" w:hAnsi="宋体" w:eastAsia="宋体"/>
          <w:b/>
          <w:bCs/>
          <w:szCs w:val="21"/>
        </w:rPr>
        <w:t>十、合同效期</w:t>
      </w:r>
    </w:p>
    <w:p w14:paraId="67D3F519">
      <w:pPr>
        <w:spacing w:line="360" w:lineRule="auto"/>
        <w:ind w:firstLine="420" w:firstLineChars="200"/>
        <w:rPr>
          <w:rFonts w:ascii="宋体" w:hAnsi="宋体" w:eastAsia="宋体"/>
          <w:szCs w:val="21"/>
        </w:rPr>
      </w:pPr>
      <w:r>
        <w:rPr>
          <w:rFonts w:hint="eastAsia" w:ascii="宋体" w:hAnsi="宋体" w:eastAsia="宋体"/>
          <w:szCs w:val="21"/>
        </w:rPr>
        <w:t>本合同自签订生效之日起，</w:t>
      </w:r>
      <w:r>
        <w:rPr>
          <w:rFonts w:hint="eastAsia" w:ascii="宋体" w:hAnsi="宋体" w:eastAsia="宋体"/>
          <w:szCs w:val="21"/>
          <w:lang w:val="en-US" w:eastAsia="zh-CN"/>
        </w:rPr>
        <w:t>二</w:t>
      </w:r>
      <w:r>
        <w:rPr>
          <w:rFonts w:hint="eastAsia" w:ascii="宋体" w:hAnsi="宋体" w:eastAsia="宋体"/>
          <w:szCs w:val="21"/>
        </w:rPr>
        <w:t>年内有效</w:t>
      </w:r>
      <w:r>
        <w:rPr>
          <w:rFonts w:hint="eastAsia" w:ascii="宋体" w:hAnsi="宋体"/>
          <w:szCs w:val="21"/>
          <w:lang w:eastAsia="zh-CN"/>
        </w:rPr>
        <w:t>，</w:t>
      </w:r>
      <w:r>
        <w:rPr>
          <w:rFonts w:hint="eastAsia" w:ascii="宋体" w:hAnsi="宋体"/>
          <w:szCs w:val="21"/>
          <w:lang w:val="en-US" w:eastAsia="zh-CN"/>
        </w:rPr>
        <w:t>在分散采购限额内采购</w:t>
      </w:r>
      <w:r>
        <w:rPr>
          <w:rFonts w:ascii="宋体" w:hAnsi="宋体" w:eastAsia="宋体"/>
          <w:szCs w:val="21"/>
        </w:rPr>
        <w:t>。</w:t>
      </w:r>
    </w:p>
    <w:p w14:paraId="76475927">
      <w:pPr>
        <w:spacing w:line="360" w:lineRule="auto"/>
        <w:rPr>
          <w:rFonts w:ascii="宋体" w:hAnsi="宋体" w:eastAsia="宋体" w:cs="Times New Roman"/>
          <w:b/>
          <w:szCs w:val="20"/>
        </w:rPr>
      </w:pPr>
    </w:p>
    <w:p w14:paraId="5337BDA5">
      <w:pPr>
        <w:spacing w:line="360" w:lineRule="auto"/>
        <w:rPr>
          <w:rFonts w:ascii="宋体" w:hAnsi="宋体" w:eastAsia="宋体" w:cs="Times New Roman"/>
          <w:b/>
          <w:szCs w:val="20"/>
        </w:rPr>
      </w:pPr>
    </w:p>
    <w:p w14:paraId="7A26B77B">
      <w:pPr>
        <w:spacing w:line="360" w:lineRule="auto"/>
        <w:rPr>
          <w:rFonts w:ascii="宋体" w:hAnsi="宋体" w:eastAsia="宋体" w:cs="Times New Roman"/>
          <w:szCs w:val="20"/>
        </w:rPr>
      </w:pPr>
      <w:r>
        <w:rPr>
          <w:rFonts w:hint="eastAsia" w:ascii="宋体" w:hAnsi="宋体" w:eastAsia="宋体" w:cs="Times New Roman"/>
          <w:b/>
          <w:szCs w:val="20"/>
        </w:rPr>
        <w:t>甲方名称：</w:t>
      </w:r>
      <w:r>
        <w:rPr>
          <w:rFonts w:hint="eastAsia" w:ascii="宋体" w:hAnsi="宋体" w:eastAsia="宋体" w:cs="Times New Roman"/>
          <w:szCs w:val="20"/>
        </w:rPr>
        <w:t>甘肃省妇幼保健院（甘肃省</w:t>
      </w:r>
      <w:r>
        <w:rPr>
          <w:rFonts w:ascii="宋体" w:hAnsi="宋体" w:eastAsia="宋体" w:cs="Times New Roman"/>
          <w:szCs w:val="20"/>
        </w:rPr>
        <w:t>中心医院</w:t>
      </w:r>
      <w:r>
        <w:rPr>
          <w:rFonts w:hint="eastAsia" w:ascii="宋体" w:hAnsi="宋体" w:eastAsia="宋体" w:cs="Times New Roman"/>
          <w:szCs w:val="20"/>
        </w:rPr>
        <w:t xml:space="preserve">）　     </w:t>
      </w:r>
      <w:r>
        <w:rPr>
          <w:rFonts w:hint="eastAsia" w:ascii="宋体" w:hAnsi="宋体" w:eastAsia="宋体" w:cs="Times New Roman"/>
          <w:b/>
          <w:szCs w:val="20"/>
        </w:rPr>
        <w:t>乙方名称：</w:t>
      </w:r>
    </w:p>
    <w:p w14:paraId="2877332C">
      <w:pPr>
        <w:spacing w:line="360" w:lineRule="auto"/>
        <w:rPr>
          <w:rFonts w:ascii="宋体" w:hAnsi="宋体" w:eastAsia="宋体" w:cs="Times New Roman"/>
          <w:szCs w:val="20"/>
        </w:rPr>
      </w:pPr>
      <w:r>
        <w:rPr>
          <w:rFonts w:hint="eastAsia" w:ascii="宋体" w:hAnsi="宋体" w:eastAsia="宋体" w:cs="Times New Roman"/>
          <w:b/>
          <w:szCs w:val="20"/>
        </w:rPr>
        <w:t>地址：</w:t>
      </w:r>
      <w:r>
        <w:rPr>
          <w:rFonts w:hint="eastAsia" w:ascii="宋体" w:hAnsi="宋体" w:eastAsia="宋体" w:cs="Times New Roman"/>
          <w:szCs w:val="20"/>
        </w:rPr>
        <w:t xml:space="preserve">兰州市七里河北街143号　                     </w:t>
      </w:r>
      <w:r>
        <w:rPr>
          <w:rFonts w:hint="eastAsia" w:ascii="宋体" w:hAnsi="宋体" w:eastAsia="宋体" w:cs="Times New Roman"/>
          <w:b/>
          <w:szCs w:val="20"/>
        </w:rPr>
        <w:t>地址：</w:t>
      </w:r>
    </w:p>
    <w:p w14:paraId="23510B8E">
      <w:pPr>
        <w:spacing w:line="360" w:lineRule="auto"/>
        <w:rPr>
          <w:rFonts w:ascii="宋体" w:hAnsi="宋体" w:eastAsia="宋体" w:cs="Times New Roman"/>
          <w:szCs w:val="20"/>
        </w:rPr>
      </w:pPr>
      <w:r>
        <w:rPr>
          <w:rFonts w:hint="eastAsia" w:ascii="宋体" w:hAnsi="宋体" w:eastAsia="宋体" w:cs="Times New Roman"/>
          <w:b/>
          <w:szCs w:val="20"/>
        </w:rPr>
        <w:t>电话：</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电话：</w:t>
      </w:r>
    </w:p>
    <w:p w14:paraId="39CC9D70">
      <w:pPr>
        <w:spacing w:line="360" w:lineRule="auto"/>
        <w:rPr>
          <w:rFonts w:ascii="宋体" w:hAnsi="宋体" w:eastAsia="宋体" w:cs="Times New Roman"/>
          <w:szCs w:val="20"/>
        </w:rPr>
      </w:pPr>
      <w:r>
        <w:rPr>
          <w:rFonts w:hint="eastAsia" w:ascii="宋体" w:hAnsi="宋体" w:eastAsia="宋体" w:cs="Times New Roman"/>
          <w:b/>
          <w:szCs w:val="20"/>
        </w:rPr>
        <w:t>传真：</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传真：</w:t>
      </w:r>
    </w:p>
    <w:p w14:paraId="192CE939">
      <w:pPr>
        <w:spacing w:line="360" w:lineRule="auto"/>
        <w:rPr>
          <w:rFonts w:ascii="宋体" w:hAnsi="宋体" w:eastAsia="宋体" w:cs="Times New Roman"/>
          <w:szCs w:val="20"/>
        </w:rPr>
      </w:pPr>
      <w:r>
        <w:rPr>
          <w:rFonts w:hint="eastAsia" w:ascii="宋体" w:hAnsi="宋体" w:eastAsia="宋体" w:cs="Times New Roman"/>
          <w:b/>
          <w:szCs w:val="20"/>
        </w:rPr>
        <w:t>邮编：</w:t>
      </w:r>
      <w:r>
        <w:rPr>
          <w:rFonts w:hint="eastAsia" w:ascii="宋体" w:hAnsi="宋体" w:eastAsia="宋体" w:cs="Times New Roman"/>
          <w:b w:val="0"/>
          <w:bCs/>
          <w:szCs w:val="20"/>
        </w:rPr>
        <w:t>730050　</w:t>
      </w:r>
      <w:r>
        <w:rPr>
          <w:rFonts w:hint="eastAsia" w:ascii="宋体" w:hAnsi="宋体" w:eastAsia="宋体" w:cs="Times New Roman"/>
          <w:szCs w:val="20"/>
        </w:rPr>
        <w:t xml:space="preserve">                                     </w:t>
      </w:r>
      <w:r>
        <w:rPr>
          <w:rFonts w:hint="eastAsia" w:ascii="宋体" w:hAnsi="宋体" w:eastAsia="宋体" w:cs="Times New Roman"/>
          <w:b/>
          <w:szCs w:val="20"/>
        </w:rPr>
        <w:t>邮编：</w:t>
      </w:r>
      <w:r>
        <w:rPr>
          <w:rFonts w:hint="eastAsia" w:ascii="宋体" w:hAnsi="宋体" w:eastAsia="宋体" w:cs="Times New Roman"/>
          <w:szCs w:val="20"/>
        </w:rPr>
        <w:t xml:space="preserve"> </w:t>
      </w:r>
    </w:p>
    <w:p w14:paraId="0ACF73E7">
      <w:pPr>
        <w:spacing w:line="360" w:lineRule="auto"/>
        <w:rPr>
          <w:rFonts w:ascii="宋体" w:hAnsi="宋体" w:eastAsia="宋体" w:cs="Times New Roman"/>
          <w:szCs w:val="20"/>
        </w:rPr>
      </w:pPr>
      <w:r>
        <w:rPr>
          <w:rFonts w:hint="eastAsia" w:ascii="宋体" w:hAnsi="宋体" w:eastAsia="宋体" w:cs="Times New Roman"/>
          <w:b/>
          <w:szCs w:val="20"/>
        </w:rPr>
        <w:t>开户银行：</w:t>
      </w:r>
      <w:r>
        <w:rPr>
          <w:rFonts w:hint="eastAsia" w:ascii="宋体" w:hAnsi="宋体" w:eastAsia="宋体" w:cs="Times New Roman"/>
          <w:szCs w:val="20"/>
        </w:rPr>
        <w:t xml:space="preserve">兰州交通银行七里河支行                   </w:t>
      </w:r>
      <w:r>
        <w:rPr>
          <w:rFonts w:hint="eastAsia" w:ascii="宋体" w:hAnsi="宋体" w:eastAsia="宋体" w:cs="Times New Roman"/>
          <w:b/>
          <w:szCs w:val="20"/>
        </w:rPr>
        <w:t>电子邮箱：</w:t>
      </w:r>
      <w:r>
        <w:rPr>
          <w:rFonts w:hint="eastAsia" w:ascii="宋体" w:hAnsi="宋体" w:eastAsia="宋体" w:cs="Times New Roman"/>
          <w:szCs w:val="20"/>
        </w:rPr>
        <w:t xml:space="preserve">  </w:t>
      </w:r>
    </w:p>
    <w:p w14:paraId="0D094CC6">
      <w:pPr>
        <w:spacing w:line="360" w:lineRule="auto"/>
        <w:rPr>
          <w:rFonts w:ascii="宋体" w:hAnsi="宋体" w:eastAsia="宋体" w:cs="Times New Roman"/>
          <w:szCs w:val="20"/>
        </w:rPr>
      </w:pPr>
      <w:r>
        <w:rPr>
          <w:rFonts w:hint="eastAsia" w:ascii="宋体" w:hAnsi="宋体" w:eastAsia="宋体" w:cs="Times New Roman"/>
          <w:b/>
          <w:szCs w:val="20"/>
        </w:rPr>
        <w:t>银行账户：</w:t>
      </w:r>
      <w:r>
        <w:rPr>
          <w:rFonts w:hint="eastAsia" w:ascii="宋体" w:hAnsi="宋体" w:eastAsia="宋体" w:cs="Times New Roman"/>
          <w:b w:val="0"/>
          <w:bCs/>
          <w:szCs w:val="20"/>
        </w:rPr>
        <w:t>62106010801</w:t>
      </w:r>
      <w:r>
        <w:rPr>
          <w:rFonts w:hint="eastAsia" w:ascii="宋体" w:hAnsi="宋体" w:eastAsia="宋体" w:cs="Times New Roman"/>
          <w:szCs w:val="20"/>
        </w:rPr>
        <w:t xml:space="preserve">0149127009                    </w:t>
      </w:r>
      <w:r>
        <w:rPr>
          <w:rFonts w:hint="eastAsia" w:ascii="宋体" w:hAnsi="宋体" w:eastAsia="宋体" w:cs="Times New Roman"/>
          <w:b/>
          <w:szCs w:val="20"/>
        </w:rPr>
        <w:t>开户银行：</w:t>
      </w:r>
    </w:p>
    <w:p w14:paraId="5F34B5AF">
      <w:pPr>
        <w:spacing w:line="360" w:lineRule="auto"/>
        <w:rPr>
          <w:rFonts w:ascii="宋体" w:hAnsi="宋体" w:eastAsia="宋体" w:cs="Times New Roman"/>
          <w:szCs w:val="20"/>
        </w:rPr>
      </w:pPr>
      <w:r>
        <w:rPr>
          <w:rFonts w:hint="eastAsia" w:ascii="宋体" w:hAnsi="宋体" w:eastAsia="宋体" w:cs="Times New Roman"/>
          <w:b/>
          <w:szCs w:val="20"/>
        </w:rPr>
        <w:t>法定代表人：</w:t>
      </w:r>
      <w:r>
        <w:rPr>
          <w:rFonts w:hint="eastAsia" w:ascii="宋体" w:hAnsi="宋体" w:eastAsia="宋体" w:cs="Times New Roman"/>
          <w:szCs w:val="20"/>
        </w:rPr>
        <w:t xml:space="preserve">                                       </w:t>
      </w:r>
      <w:r>
        <w:rPr>
          <w:rFonts w:hint="eastAsia" w:ascii="宋体" w:hAnsi="宋体" w:eastAsia="宋体" w:cs="Times New Roman"/>
          <w:b/>
          <w:szCs w:val="20"/>
        </w:rPr>
        <w:t>银行账户：</w:t>
      </w:r>
    </w:p>
    <w:p w14:paraId="6D7A5062">
      <w:pPr>
        <w:spacing w:line="360" w:lineRule="auto"/>
        <w:rPr>
          <w:rFonts w:ascii="宋体" w:hAnsi="宋体" w:eastAsia="宋体" w:cs="Times New Roman"/>
          <w:b/>
          <w:szCs w:val="20"/>
        </w:rPr>
      </w:pPr>
      <w:r>
        <w:rPr>
          <w:rFonts w:hint="eastAsia" w:ascii="宋体" w:hAnsi="宋体" w:eastAsia="宋体" w:cs="Times New Roman"/>
          <w:b/>
          <w:szCs w:val="20"/>
        </w:rPr>
        <w:t>经办人：</w:t>
      </w:r>
      <w:r>
        <w:rPr>
          <w:rFonts w:hint="eastAsia" w:ascii="宋体" w:hAnsi="宋体" w:eastAsia="宋体" w:cs="Times New Roman"/>
          <w:szCs w:val="20"/>
        </w:rPr>
        <w:t xml:space="preserve">                                           </w:t>
      </w:r>
      <w:r>
        <w:rPr>
          <w:rFonts w:hint="eastAsia" w:ascii="宋体" w:hAnsi="宋体" w:eastAsia="宋体" w:cs="Times New Roman"/>
          <w:b/>
          <w:szCs w:val="20"/>
        </w:rPr>
        <w:t>法定代表人：</w:t>
      </w:r>
    </w:p>
    <w:p w14:paraId="3DAEB556">
      <w:pPr>
        <w:spacing w:line="360" w:lineRule="auto"/>
        <w:rPr>
          <w:rFonts w:ascii="宋体" w:hAnsi="宋体"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经办人：</w:t>
      </w:r>
      <w:r>
        <w:rPr>
          <w:rFonts w:hint="eastAsia" w:ascii="宋体" w:hAnsi="宋体" w:eastAsia="宋体" w:cs="Times New Roman"/>
          <w:szCs w:val="20"/>
        </w:rPr>
        <w:t xml:space="preserve">           　</w:t>
      </w:r>
    </w:p>
    <w:p w14:paraId="5EE4BDC3">
      <w:pPr>
        <w:spacing w:line="360" w:lineRule="auto"/>
        <w:rPr>
          <w:rFonts w:ascii="宋体" w:hAnsi="宋体" w:eastAsia="宋体" w:cs="Times New Roman"/>
          <w:szCs w:val="20"/>
        </w:rPr>
      </w:pPr>
      <w:r>
        <w:rPr>
          <w:rFonts w:hint="eastAsia" w:ascii="宋体" w:hAnsi="宋体" w:eastAsia="宋体" w:cs="Times New Roman"/>
          <w:szCs w:val="20"/>
        </w:rPr>
        <w:t xml:space="preserve">                                      </w:t>
      </w:r>
    </w:p>
    <w:p w14:paraId="4DB0AEA0">
      <w:pPr>
        <w:spacing w:line="360" w:lineRule="auto"/>
        <w:rPr>
          <w:rFonts w:hint="eastAsia" w:ascii="宋体" w:hAnsi="宋体" w:eastAsia="宋体" w:cs="Times New Roman"/>
          <w:szCs w:val="20"/>
        </w:rPr>
        <w:sectPr>
          <w:footerReference r:id="rId13" w:type="default"/>
          <w:pgSz w:w="11900" w:h="16840"/>
          <w:pgMar w:top="1440" w:right="1080" w:bottom="1440" w:left="1080" w:header="0" w:footer="800" w:gutter="0"/>
          <w:cols w:space="420" w:num="1"/>
          <w:docGrid w:linePitch="286" w:charSpace="0"/>
        </w:sectPr>
      </w:pP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日                            </w:t>
      </w: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2EDFC526">
      <w:pPr>
        <w:jc w:val="center"/>
        <w:rPr>
          <w:b/>
          <w:sz w:val="44"/>
        </w:rPr>
      </w:pPr>
      <w:r>
        <w:rPr>
          <w:rFonts w:hint="eastAsia"/>
          <w:b/>
          <w:sz w:val="44"/>
        </w:rPr>
        <w:t>供应商</w:t>
      </w:r>
      <w:r>
        <w:rPr>
          <w:b/>
          <w:sz w:val="44"/>
        </w:rPr>
        <w:t>企业廉洁诚信承诺书</w:t>
      </w:r>
    </w:p>
    <w:p w14:paraId="2C0D2C8E">
      <w:pPr>
        <w:jc w:val="left"/>
        <w:rPr>
          <w:b/>
          <w:sz w:val="30"/>
          <w:szCs w:val="30"/>
        </w:rPr>
      </w:pPr>
    </w:p>
    <w:p w14:paraId="3C1276D8">
      <w:pPr>
        <w:spacing w:line="560" w:lineRule="exact"/>
        <w:jc w:val="left"/>
        <w:rPr>
          <w:rFonts w:ascii="仿宋" w:hAnsi="仿宋" w:eastAsia="仿宋"/>
          <w:sz w:val="30"/>
          <w:szCs w:val="30"/>
        </w:rPr>
      </w:pPr>
      <w:r>
        <w:rPr>
          <w:rFonts w:hint="eastAsia" w:ascii="仿宋" w:hAnsi="仿宋" w:eastAsia="仿宋"/>
          <w:sz w:val="30"/>
          <w:szCs w:val="30"/>
        </w:rPr>
        <w:t>甘肃省</w:t>
      </w:r>
      <w:r>
        <w:rPr>
          <w:rFonts w:ascii="仿宋" w:hAnsi="仿宋" w:eastAsia="仿宋"/>
          <w:sz w:val="30"/>
          <w:szCs w:val="30"/>
        </w:rPr>
        <w:t>妇幼保健院</w:t>
      </w:r>
      <w:r>
        <w:rPr>
          <w:rFonts w:hint="eastAsia" w:ascii="仿宋" w:hAnsi="仿宋" w:eastAsia="仿宋"/>
          <w:sz w:val="30"/>
          <w:szCs w:val="30"/>
        </w:rPr>
        <w:t>（甘肃省</w:t>
      </w:r>
      <w:r>
        <w:rPr>
          <w:rFonts w:ascii="仿宋" w:hAnsi="仿宋" w:eastAsia="仿宋"/>
          <w:sz w:val="30"/>
          <w:szCs w:val="30"/>
        </w:rPr>
        <w:t>中心医院</w:t>
      </w:r>
      <w:r>
        <w:rPr>
          <w:rFonts w:hint="eastAsia" w:ascii="仿宋" w:hAnsi="仿宋" w:eastAsia="仿宋"/>
          <w:sz w:val="30"/>
          <w:szCs w:val="30"/>
        </w:rPr>
        <w:t>）：</w:t>
      </w:r>
    </w:p>
    <w:p w14:paraId="6824A2BB">
      <w:pPr>
        <w:spacing w:line="560" w:lineRule="exact"/>
        <w:ind w:firstLine="600"/>
        <w:jc w:val="left"/>
        <w:rPr>
          <w:rFonts w:ascii="仿宋" w:hAnsi="仿宋" w:eastAsia="仿宋"/>
          <w:sz w:val="30"/>
          <w:szCs w:val="30"/>
        </w:rPr>
      </w:pPr>
      <w:r>
        <w:rPr>
          <w:rFonts w:hint="eastAsia" w:ascii="仿宋" w:hAnsi="仿宋" w:eastAsia="仿宋"/>
          <w:sz w:val="30"/>
          <w:szCs w:val="30"/>
        </w:rPr>
        <w:t>为保证</w:t>
      </w:r>
      <w:r>
        <w:rPr>
          <w:rFonts w:ascii="仿宋" w:hAnsi="仿宋" w:eastAsia="仿宋"/>
          <w:sz w:val="30"/>
          <w:szCs w:val="30"/>
        </w:rPr>
        <w:t>本企业（</w:t>
      </w:r>
      <w:r>
        <w:rPr>
          <w:rFonts w:hint="eastAsia" w:ascii="仿宋" w:hAnsi="仿宋" w:eastAsia="仿宋"/>
          <w:sz w:val="30"/>
          <w:szCs w:val="30"/>
        </w:rPr>
        <w:t>药品</w:t>
      </w:r>
      <w:r>
        <w:rPr>
          <w:rFonts w:ascii="仿宋" w:hAnsi="仿宋" w:eastAsia="仿宋"/>
          <w:sz w:val="30"/>
          <w:szCs w:val="30"/>
        </w:rPr>
        <w:t>、</w:t>
      </w:r>
      <w:r>
        <w:rPr>
          <w:rFonts w:hint="eastAsia" w:ascii="仿宋" w:hAnsi="仿宋" w:eastAsia="仿宋"/>
          <w:sz w:val="30"/>
          <w:szCs w:val="30"/>
        </w:rPr>
        <w:t>设备</w:t>
      </w:r>
      <w:r>
        <w:rPr>
          <w:rFonts w:ascii="仿宋" w:hAnsi="仿宋" w:eastAsia="仿宋"/>
          <w:sz w:val="30"/>
          <w:szCs w:val="30"/>
        </w:rPr>
        <w:t>、试剂、耗材、后勤物资等）</w:t>
      </w:r>
      <w:r>
        <w:rPr>
          <w:rFonts w:hint="eastAsia" w:ascii="仿宋" w:hAnsi="仿宋" w:eastAsia="仿宋"/>
          <w:sz w:val="30"/>
          <w:szCs w:val="30"/>
        </w:rPr>
        <w:t>招标</w:t>
      </w:r>
      <w:r>
        <w:rPr>
          <w:rFonts w:ascii="仿宋" w:hAnsi="仿宋" w:eastAsia="仿宋"/>
          <w:sz w:val="30"/>
          <w:szCs w:val="30"/>
        </w:rPr>
        <w:t>投标及销售等工作的合法合规开展，</w:t>
      </w:r>
      <w:r>
        <w:rPr>
          <w:rFonts w:hint="eastAsia" w:ascii="仿宋" w:hAnsi="仿宋" w:eastAsia="仿宋"/>
          <w:sz w:val="30"/>
          <w:szCs w:val="30"/>
        </w:rPr>
        <w:t>维护医院</w:t>
      </w:r>
      <w:r>
        <w:rPr>
          <w:rFonts w:ascii="仿宋" w:hAnsi="仿宋" w:eastAsia="仿宋"/>
          <w:sz w:val="30"/>
          <w:szCs w:val="30"/>
        </w:rPr>
        <w:t>正常的医疗、管理工作秩序，保障广大患者的</w:t>
      </w:r>
      <w:r>
        <w:rPr>
          <w:rFonts w:hint="eastAsia" w:ascii="仿宋" w:hAnsi="仿宋" w:eastAsia="仿宋"/>
          <w:sz w:val="30"/>
          <w:szCs w:val="30"/>
        </w:rPr>
        <w:t>合法利益</w:t>
      </w:r>
      <w:r>
        <w:rPr>
          <w:rFonts w:ascii="仿宋" w:hAnsi="仿宋" w:eastAsia="仿宋"/>
          <w:sz w:val="30"/>
          <w:szCs w:val="30"/>
        </w:rPr>
        <w:t>，本企业郑重承诺如下：</w:t>
      </w:r>
    </w:p>
    <w:p w14:paraId="75AFEC5D">
      <w:pPr>
        <w:spacing w:line="560" w:lineRule="exact"/>
        <w:ind w:firstLine="600"/>
        <w:jc w:val="left"/>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严格按照</w:t>
      </w:r>
      <w:r>
        <w:rPr>
          <w:rFonts w:hint="eastAsia" w:ascii="仿宋" w:hAnsi="仿宋" w:eastAsia="仿宋"/>
          <w:sz w:val="30"/>
          <w:szCs w:val="30"/>
        </w:rPr>
        <w:t>国家的相关</w:t>
      </w:r>
      <w:r>
        <w:rPr>
          <w:rFonts w:ascii="仿宋" w:hAnsi="仿宋" w:eastAsia="仿宋"/>
          <w:sz w:val="30"/>
          <w:szCs w:val="30"/>
        </w:rPr>
        <w:t>法律、法规、规章</w:t>
      </w:r>
      <w:r>
        <w:rPr>
          <w:rFonts w:hint="eastAsia" w:ascii="仿宋" w:hAnsi="仿宋" w:eastAsia="仿宋"/>
          <w:sz w:val="30"/>
          <w:szCs w:val="30"/>
        </w:rPr>
        <w:t>和</w:t>
      </w:r>
      <w:r>
        <w:rPr>
          <w:rFonts w:ascii="仿宋" w:hAnsi="仿宋" w:eastAsia="仿宋"/>
          <w:sz w:val="30"/>
          <w:szCs w:val="30"/>
        </w:rPr>
        <w:t>政策规定，保证做到合法竞标、廉洁</w:t>
      </w:r>
      <w:r>
        <w:rPr>
          <w:rFonts w:hint="eastAsia" w:ascii="仿宋" w:hAnsi="仿宋" w:eastAsia="仿宋"/>
          <w:sz w:val="30"/>
          <w:szCs w:val="30"/>
        </w:rPr>
        <w:t>销售，不得有违规违纪违法行为</w:t>
      </w:r>
      <w:r>
        <w:rPr>
          <w:rFonts w:ascii="仿宋" w:hAnsi="仿宋" w:eastAsia="仿宋"/>
          <w:sz w:val="30"/>
          <w:szCs w:val="30"/>
        </w:rPr>
        <w:t>。</w:t>
      </w:r>
    </w:p>
    <w:p w14:paraId="67B99E5B">
      <w:pPr>
        <w:spacing w:line="560" w:lineRule="exact"/>
        <w:ind w:firstLine="600"/>
        <w:jc w:val="left"/>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本企业保证在竞标</w:t>
      </w:r>
      <w:r>
        <w:rPr>
          <w:rFonts w:hint="eastAsia" w:ascii="仿宋" w:hAnsi="仿宋" w:eastAsia="仿宋"/>
          <w:sz w:val="30"/>
          <w:szCs w:val="30"/>
        </w:rPr>
        <w:t>过程</w:t>
      </w:r>
      <w:r>
        <w:rPr>
          <w:rFonts w:ascii="仿宋" w:hAnsi="仿宋" w:eastAsia="仿宋"/>
          <w:sz w:val="30"/>
          <w:szCs w:val="30"/>
        </w:rPr>
        <w:t>中做到：</w:t>
      </w:r>
    </w:p>
    <w:p w14:paraId="5B819A0D">
      <w:pPr>
        <w:spacing w:line="5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不与</w:t>
      </w:r>
      <w:r>
        <w:rPr>
          <w:rFonts w:ascii="仿宋" w:hAnsi="仿宋" w:eastAsia="仿宋"/>
          <w:sz w:val="30"/>
          <w:szCs w:val="30"/>
        </w:rPr>
        <w:t>其他投标人相互串通投标；</w:t>
      </w:r>
    </w:p>
    <w:p w14:paraId="5D999AB1">
      <w:pPr>
        <w:spacing w:line="5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不以向招标人、招标代理机构和</w:t>
      </w:r>
      <w:r>
        <w:rPr>
          <w:rFonts w:ascii="仿宋" w:hAnsi="仿宋" w:eastAsia="仿宋"/>
          <w:sz w:val="30"/>
          <w:szCs w:val="30"/>
        </w:rPr>
        <w:t>评标委员会成员</w:t>
      </w:r>
      <w:r>
        <w:rPr>
          <w:rFonts w:hint="eastAsia" w:ascii="仿宋" w:hAnsi="仿宋" w:eastAsia="仿宋"/>
          <w:sz w:val="30"/>
          <w:szCs w:val="30"/>
        </w:rPr>
        <w:t>利益输送</w:t>
      </w:r>
      <w:r>
        <w:rPr>
          <w:rFonts w:ascii="仿宋" w:hAnsi="仿宋" w:eastAsia="仿宋"/>
          <w:sz w:val="30"/>
          <w:szCs w:val="30"/>
        </w:rPr>
        <w:t>的手段谋取中标；</w:t>
      </w:r>
    </w:p>
    <w:p w14:paraId="1F4DA4C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竞标报价不违反</w:t>
      </w:r>
      <w:r>
        <w:rPr>
          <w:rFonts w:ascii="仿宋" w:hAnsi="仿宋" w:eastAsia="仿宋"/>
          <w:sz w:val="30"/>
          <w:szCs w:val="30"/>
        </w:rPr>
        <w:t>相关法律规定，不以他人名义投标或者以其</w:t>
      </w:r>
      <w:r>
        <w:rPr>
          <w:rFonts w:hint="eastAsia" w:ascii="仿宋" w:hAnsi="仿宋" w:eastAsia="仿宋"/>
          <w:sz w:val="30"/>
          <w:szCs w:val="30"/>
        </w:rPr>
        <w:t>它</w:t>
      </w:r>
      <w:r>
        <w:rPr>
          <w:rFonts w:ascii="仿宋" w:hAnsi="仿宋" w:eastAsia="仿宋"/>
          <w:sz w:val="30"/>
          <w:szCs w:val="30"/>
        </w:rPr>
        <w:t>方式弄虚作假，</w:t>
      </w:r>
      <w:r>
        <w:rPr>
          <w:rFonts w:hint="eastAsia" w:ascii="仿宋" w:hAnsi="仿宋" w:eastAsia="仿宋"/>
          <w:sz w:val="30"/>
          <w:szCs w:val="30"/>
        </w:rPr>
        <w:t>骗取中标</w:t>
      </w:r>
      <w:r>
        <w:rPr>
          <w:rFonts w:ascii="仿宋" w:hAnsi="仿宋" w:eastAsia="仿宋"/>
          <w:sz w:val="30"/>
          <w:szCs w:val="30"/>
        </w:rPr>
        <w:t>；</w:t>
      </w:r>
    </w:p>
    <w:p w14:paraId="34FF0A44">
      <w:pPr>
        <w:spacing w:line="560" w:lineRule="exact"/>
        <w:ind w:firstLine="6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不以</w:t>
      </w:r>
      <w:r>
        <w:rPr>
          <w:rFonts w:ascii="仿宋" w:hAnsi="仿宋" w:eastAsia="仿宋"/>
          <w:sz w:val="30"/>
          <w:szCs w:val="30"/>
        </w:rPr>
        <w:t>其</w:t>
      </w:r>
      <w:r>
        <w:rPr>
          <w:rFonts w:hint="eastAsia" w:ascii="仿宋" w:hAnsi="仿宋" w:eastAsia="仿宋"/>
          <w:sz w:val="30"/>
          <w:szCs w:val="30"/>
        </w:rPr>
        <w:t>它</w:t>
      </w:r>
      <w:r>
        <w:rPr>
          <w:rFonts w:ascii="仿宋" w:hAnsi="仿宋" w:eastAsia="仿宋"/>
          <w:sz w:val="30"/>
          <w:szCs w:val="30"/>
        </w:rPr>
        <w:t>任何方式扰乱医院的招标投标</w:t>
      </w:r>
      <w:r>
        <w:rPr>
          <w:rFonts w:hint="eastAsia" w:ascii="仿宋" w:hAnsi="仿宋" w:eastAsia="仿宋"/>
          <w:sz w:val="30"/>
          <w:szCs w:val="30"/>
        </w:rPr>
        <w:t>工作</w:t>
      </w:r>
      <w:r>
        <w:rPr>
          <w:rFonts w:ascii="仿宋" w:hAnsi="仿宋" w:eastAsia="仿宋"/>
          <w:sz w:val="30"/>
          <w:szCs w:val="30"/>
        </w:rPr>
        <w:t>，损害医院的合法权益。</w:t>
      </w:r>
    </w:p>
    <w:p w14:paraId="51AF9FCD">
      <w:pPr>
        <w:spacing w:line="560" w:lineRule="exact"/>
        <w:ind w:firstLine="600"/>
        <w:jc w:val="left"/>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、本企业保证在销售工作中做到：</w:t>
      </w:r>
    </w:p>
    <w:p w14:paraId="59F3D639">
      <w:pPr>
        <w:spacing w:line="560" w:lineRule="exact"/>
        <w:ind w:firstLine="600"/>
        <w:jc w:val="left"/>
        <w:rPr>
          <w:rFonts w:ascii="仿宋" w:hAnsi="仿宋" w:eastAsia="仿宋"/>
          <w:sz w:val="30"/>
          <w:szCs w:val="30"/>
        </w:rPr>
      </w:pPr>
      <w:r>
        <w:rPr>
          <w:rFonts w:hint="eastAsia" w:ascii="仿宋" w:hAnsi="仿宋" w:eastAsia="仿宋"/>
          <w:sz w:val="30"/>
          <w:szCs w:val="30"/>
        </w:rPr>
        <w:t>1.保证</w:t>
      </w:r>
      <w:r>
        <w:rPr>
          <w:rFonts w:ascii="仿宋" w:hAnsi="仿宋" w:eastAsia="仿宋"/>
          <w:sz w:val="30"/>
          <w:szCs w:val="30"/>
        </w:rPr>
        <w:t>不以任何形式、任何名义的回扣、提成、</w:t>
      </w:r>
      <w:r>
        <w:rPr>
          <w:rFonts w:hint="eastAsia" w:ascii="仿宋" w:hAnsi="仿宋" w:eastAsia="仿宋"/>
          <w:sz w:val="30"/>
          <w:szCs w:val="30"/>
        </w:rPr>
        <w:t>钱物</w:t>
      </w:r>
      <w:r>
        <w:rPr>
          <w:rFonts w:ascii="仿宋" w:hAnsi="仿宋" w:eastAsia="仿宋"/>
          <w:sz w:val="30"/>
          <w:szCs w:val="30"/>
        </w:rPr>
        <w:t>、有价证券、</w:t>
      </w:r>
      <w:r>
        <w:rPr>
          <w:rFonts w:hint="eastAsia" w:ascii="仿宋" w:hAnsi="仿宋" w:eastAsia="仿宋"/>
          <w:sz w:val="30"/>
          <w:szCs w:val="30"/>
        </w:rPr>
        <w:t>宴请</w:t>
      </w:r>
      <w:r>
        <w:rPr>
          <w:rFonts w:ascii="仿宋" w:hAnsi="仿宋" w:eastAsia="仿宋"/>
          <w:sz w:val="30"/>
          <w:szCs w:val="30"/>
        </w:rPr>
        <w:t>等手段腐蚀、贿赂医院相关工作人员，谋取不正当</w:t>
      </w:r>
      <w:r>
        <w:rPr>
          <w:rFonts w:hint="eastAsia" w:ascii="仿宋" w:hAnsi="仿宋" w:eastAsia="仿宋"/>
          <w:sz w:val="30"/>
          <w:szCs w:val="30"/>
        </w:rPr>
        <w:t>利益</w:t>
      </w:r>
      <w:r>
        <w:rPr>
          <w:rFonts w:ascii="仿宋" w:hAnsi="仿宋" w:eastAsia="仿宋"/>
          <w:sz w:val="30"/>
          <w:szCs w:val="30"/>
        </w:rPr>
        <w:t>；</w:t>
      </w:r>
    </w:p>
    <w:p w14:paraId="20FB099E">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保证不得向医院工作人员查询药品耗材的进、销、存量和使用情况，不得以任何形式和方式统计处方。</w:t>
      </w:r>
    </w:p>
    <w:p w14:paraId="5436EDE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保证严格</w:t>
      </w:r>
      <w:r>
        <w:rPr>
          <w:rFonts w:ascii="仿宋" w:hAnsi="仿宋" w:eastAsia="仿宋"/>
          <w:sz w:val="30"/>
          <w:szCs w:val="30"/>
        </w:rPr>
        <w:t>遵守医院禁止销售代表擅自进入工作区域向医生、护士、患者及家属</w:t>
      </w:r>
      <w:r>
        <w:rPr>
          <w:rFonts w:hint="eastAsia" w:ascii="仿宋" w:hAnsi="仿宋" w:eastAsia="仿宋"/>
          <w:sz w:val="30"/>
          <w:szCs w:val="30"/>
        </w:rPr>
        <w:t>推销</w:t>
      </w:r>
      <w:r>
        <w:rPr>
          <w:rFonts w:ascii="仿宋" w:hAnsi="仿宋" w:eastAsia="仿宋"/>
          <w:sz w:val="30"/>
          <w:szCs w:val="30"/>
        </w:rPr>
        <w:t>产品的相关规定</w:t>
      </w:r>
      <w:r>
        <w:rPr>
          <w:rFonts w:hint="eastAsia" w:ascii="仿宋" w:hAnsi="仿宋" w:eastAsia="仿宋"/>
          <w:sz w:val="30"/>
          <w:szCs w:val="30"/>
        </w:rPr>
        <w:t>。</w:t>
      </w:r>
    </w:p>
    <w:p w14:paraId="49DFB564">
      <w:pPr>
        <w:spacing w:line="560" w:lineRule="exact"/>
        <w:ind w:firstLine="600"/>
        <w:jc w:val="left"/>
        <w:rPr>
          <w:rFonts w:ascii="仿宋" w:hAnsi="仿宋" w:eastAsia="仿宋"/>
          <w:sz w:val="30"/>
          <w:szCs w:val="30"/>
        </w:rPr>
      </w:pPr>
      <w:r>
        <w:rPr>
          <w:rFonts w:hint="eastAsia" w:ascii="仿宋_GB2312" w:hAnsi="宋体" w:eastAsia="仿宋_GB2312" w:cs="仿宋_GB2312"/>
          <w:color w:val="000000"/>
          <w:kern w:val="0"/>
          <w:sz w:val="31"/>
          <w:szCs w:val="31"/>
          <w:lang w:bidi="ar"/>
        </w:rPr>
        <w:t>4.</w:t>
      </w:r>
      <w:r>
        <w:rPr>
          <w:rFonts w:hint="eastAsia" w:ascii="仿宋" w:hAnsi="仿宋" w:eastAsia="仿宋"/>
          <w:sz w:val="30"/>
          <w:szCs w:val="30"/>
        </w:rPr>
        <w:t>保证严把供应质量关，确保所供药品、设备</w:t>
      </w:r>
      <w:r>
        <w:rPr>
          <w:rFonts w:ascii="仿宋" w:hAnsi="仿宋" w:eastAsia="仿宋"/>
          <w:sz w:val="30"/>
          <w:szCs w:val="30"/>
        </w:rPr>
        <w:t>、试剂、耗材、后勤物资</w:t>
      </w:r>
      <w:r>
        <w:rPr>
          <w:rFonts w:hint="eastAsia" w:ascii="仿宋" w:hAnsi="仿宋" w:eastAsia="仿宋"/>
          <w:sz w:val="30"/>
          <w:szCs w:val="30"/>
        </w:rPr>
        <w:t>等的质量，按采购合同要求供货。</w:t>
      </w:r>
    </w:p>
    <w:p w14:paraId="5E2607C7">
      <w:pPr>
        <w:spacing w:line="560" w:lineRule="exact"/>
        <w:ind w:firstLine="6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、对本企业及本企业工作人员采取以上所列不正当手段或不规范</w:t>
      </w:r>
      <w:r>
        <w:rPr>
          <w:rFonts w:hint="eastAsia" w:ascii="仿宋" w:hAnsi="仿宋" w:eastAsia="仿宋"/>
          <w:sz w:val="30"/>
          <w:szCs w:val="30"/>
        </w:rPr>
        <w:t>行为</w:t>
      </w:r>
      <w:r>
        <w:rPr>
          <w:rFonts w:ascii="仿宋" w:hAnsi="仿宋" w:eastAsia="仿宋"/>
          <w:sz w:val="30"/>
          <w:szCs w:val="30"/>
        </w:rPr>
        <w:t>竞标、销售等，干扰医院正常工作秩序，损害医院形象的，本企业保证：</w:t>
      </w:r>
    </w:p>
    <w:p w14:paraId="1C30EB01">
      <w:pPr>
        <w:spacing w:line="560" w:lineRule="exact"/>
        <w:ind w:firstLine="6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对</w:t>
      </w:r>
      <w:r>
        <w:rPr>
          <w:rFonts w:ascii="仿宋" w:hAnsi="仿宋" w:eastAsia="仿宋"/>
          <w:sz w:val="30"/>
          <w:szCs w:val="30"/>
        </w:rPr>
        <w:t>尚处于竞标阶段的，医院有权取消本企业的竞标资格；已经中标的</w:t>
      </w:r>
      <w:r>
        <w:rPr>
          <w:rFonts w:hint="eastAsia" w:ascii="仿宋" w:hAnsi="仿宋" w:eastAsia="仿宋"/>
          <w:sz w:val="30"/>
          <w:szCs w:val="30"/>
        </w:rPr>
        <w:t>，</w:t>
      </w:r>
      <w:r>
        <w:rPr>
          <w:rFonts w:ascii="仿宋" w:hAnsi="仿宋" w:eastAsia="仿宋"/>
          <w:sz w:val="30"/>
          <w:szCs w:val="30"/>
        </w:rPr>
        <w:t>医院有权取消中标；对已经获得准入资格的，医院有权随时取消其资格；</w:t>
      </w:r>
    </w:p>
    <w:p w14:paraId="2980BFF8">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对本企业</w:t>
      </w:r>
      <w:r>
        <w:rPr>
          <w:rFonts w:ascii="仿宋" w:hAnsi="仿宋" w:eastAsia="仿宋"/>
          <w:sz w:val="30"/>
          <w:szCs w:val="30"/>
        </w:rPr>
        <w:t>相关工作人员做出严肃处理；</w:t>
      </w:r>
    </w:p>
    <w:p w14:paraId="627C082F">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对</w:t>
      </w:r>
      <w:r>
        <w:rPr>
          <w:rFonts w:ascii="仿宋" w:hAnsi="仿宋" w:eastAsia="仿宋"/>
          <w:sz w:val="30"/>
          <w:szCs w:val="30"/>
        </w:rPr>
        <w:t>由于本企业或本企业工作人员的上述行为给医院造成经济或</w:t>
      </w:r>
      <w:r>
        <w:rPr>
          <w:rFonts w:hint="eastAsia" w:ascii="仿宋" w:hAnsi="仿宋" w:eastAsia="仿宋"/>
          <w:sz w:val="30"/>
          <w:szCs w:val="30"/>
        </w:rPr>
        <w:t>名誉</w:t>
      </w:r>
      <w:r>
        <w:rPr>
          <w:rFonts w:ascii="仿宋" w:hAnsi="仿宋" w:eastAsia="仿宋"/>
          <w:sz w:val="30"/>
          <w:szCs w:val="30"/>
        </w:rPr>
        <w:t>损失的，本企业愿意承担全部民事赔偿责任。</w:t>
      </w:r>
    </w:p>
    <w:p w14:paraId="42E8F5F9">
      <w:pPr>
        <w:spacing w:line="560" w:lineRule="exact"/>
        <w:ind w:firstLine="600"/>
        <w:jc w:val="left"/>
        <w:rPr>
          <w:rFonts w:ascii="仿宋" w:hAnsi="仿宋" w:eastAsia="仿宋"/>
          <w:sz w:val="30"/>
          <w:szCs w:val="30"/>
        </w:rPr>
      </w:pPr>
    </w:p>
    <w:p w14:paraId="0067EE8F">
      <w:pPr>
        <w:spacing w:line="560" w:lineRule="exact"/>
        <w:ind w:firstLine="600"/>
        <w:jc w:val="left"/>
        <w:rPr>
          <w:rFonts w:ascii="仿宋" w:hAnsi="仿宋" w:eastAsia="仿宋"/>
          <w:sz w:val="30"/>
          <w:szCs w:val="30"/>
        </w:rPr>
      </w:pPr>
      <w:r>
        <w:rPr>
          <w:rFonts w:hint="eastAsia" w:ascii="仿宋" w:hAnsi="仿宋" w:eastAsia="仿宋"/>
          <w:b/>
          <w:sz w:val="30"/>
          <w:szCs w:val="30"/>
        </w:rPr>
        <w:t>注</w:t>
      </w:r>
      <w:r>
        <w:rPr>
          <w:rFonts w:ascii="仿宋" w:hAnsi="仿宋" w:eastAsia="仿宋"/>
          <w:b/>
          <w:sz w:val="30"/>
          <w:szCs w:val="30"/>
        </w:rPr>
        <w:t>：</w:t>
      </w:r>
      <w:r>
        <w:rPr>
          <w:rFonts w:ascii="仿宋" w:hAnsi="仿宋" w:eastAsia="仿宋"/>
          <w:sz w:val="30"/>
          <w:szCs w:val="30"/>
        </w:rPr>
        <w:t>本《</w:t>
      </w:r>
      <w:r>
        <w:rPr>
          <w:rFonts w:hint="eastAsia" w:ascii="仿宋" w:hAnsi="仿宋" w:eastAsia="仿宋"/>
          <w:sz w:val="30"/>
          <w:szCs w:val="30"/>
        </w:rPr>
        <w:t>供应商</w:t>
      </w:r>
      <w:r>
        <w:rPr>
          <w:rFonts w:ascii="仿宋" w:hAnsi="仿宋" w:eastAsia="仿宋"/>
          <w:sz w:val="30"/>
          <w:szCs w:val="30"/>
        </w:rPr>
        <w:t>企业廉洁</w:t>
      </w:r>
      <w:r>
        <w:rPr>
          <w:rFonts w:hint="eastAsia" w:ascii="仿宋" w:hAnsi="仿宋" w:eastAsia="仿宋"/>
          <w:sz w:val="30"/>
          <w:szCs w:val="30"/>
        </w:rPr>
        <w:t>诚信</w:t>
      </w:r>
      <w:r>
        <w:rPr>
          <w:rFonts w:ascii="仿宋" w:hAnsi="仿宋" w:eastAsia="仿宋"/>
          <w:sz w:val="30"/>
          <w:szCs w:val="30"/>
        </w:rPr>
        <w:t>承诺书》</w:t>
      </w:r>
      <w:r>
        <w:rPr>
          <w:rFonts w:hint="eastAsia" w:ascii="仿宋" w:hAnsi="仿宋" w:eastAsia="仿宋"/>
          <w:sz w:val="30"/>
          <w:szCs w:val="30"/>
        </w:rPr>
        <w:t>一式两份</w:t>
      </w:r>
      <w:r>
        <w:rPr>
          <w:rFonts w:ascii="仿宋" w:hAnsi="仿宋" w:eastAsia="仿宋"/>
          <w:sz w:val="30"/>
          <w:szCs w:val="30"/>
        </w:rPr>
        <w:t>（</w:t>
      </w:r>
      <w:r>
        <w:rPr>
          <w:rFonts w:hint="eastAsia" w:ascii="仿宋" w:hAnsi="仿宋" w:eastAsia="仿宋"/>
          <w:sz w:val="30"/>
          <w:szCs w:val="30"/>
        </w:rPr>
        <w:t>一份</w:t>
      </w:r>
      <w:r>
        <w:rPr>
          <w:rFonts w:ascii="仿宋" w:hAnsi="仿宋" w:eastAsia="仿宋"/>
          <w:sz w:val="30"/>
          <w:szCs w:val="30"/>
        </w:rPr>
        <w:t>送医院纪委备案，一份由</w:t>
      </w:r>
      <w:r>
        <w:rPr>
          <w:rFonts w:hint="eastAsia" w:ascii="仿宋" w:hAnsi="仿宋" w:eastAsia="仿宋"/>
          <w:sz w:val="30"/>
          <w:szCs w:val="30"/>
        </w:rPr>
        <w:t>承诺人自存</w:t>
      </w:r>
      <w:r>
        <w:rPr>
          <w:rFonts w:ascii="仿宋" w:hAnsi="仿宋" w:eastAsia="仿宋"/>
          <w:sz w:val="30"/>
          <w:szCs w:val="30"/>
        </w:rPr>
        <w:t>）</w:t>
      </w:r>
      <w:r>
        <w:rPr>
          <w:rFonts w:hint="eastAsia" w:ascii="仿宋" w:hAnsi="仿宋" w:eastAsia="仿宋"/>
          <w:sz w:val="30"/>
          <w:szCs w:val="30"/>
        </w:rPr>
        <w:t>。</w:t>
      </w:r>
    </w:p>
    <w:p w14:paraId="6C41B698">
      <w:pPr>
        <w:spacing w:line="560" w:lineRule="exact"/>
        <w:ind w:firstLine="600"/>
        <w:jc w:val="left"/>
        <w:rPr>
          <w:rFonts w:ascii="仿宋" w:hAnsi="仿宋" w:eastAsia="仿宋"/>
          <w:sz w:val="30"/>
          <w:szCs w:val="30"/>
        </w:rPr>
      </w:pPr>
    </w:p>
    <w:p w14:paraId="5345030E">
      <w:pPr>
        <w:spacing w:line="560" w:lineRule="exact"/>
        <w:ind w:firstLine="600"/>
        <w:jc w:val="left"/>
        <w:rPr>
          <w:rFonts w:ascii="仿宋" w:hAnsi="仿宋" w:eastAsia="仿宋"/>
          <w:sz w:val="30"/>
          <w:szCs w:val="30"/>
        </w:rPr>
      </w:pPr>
    </w:p>
    <w:p w14:paraId="4702A6EF">
      <w:pPr>
        <w:spacing w:line="560" w:lineRule="exact"/>
        <w:ind w:firstLine="2550" w:firstLineChars="850"/>
        <w:jc w:val="left"/>
        <w:rPr>
          <w:rFonts w:ascii="仿宋" w:hAnsi="仿宋" w:eastAsia="仿宋"/>
          <w:sz w:val="30"/>
          <w:szCs w:val="30"/>
        </w:rPr>
      </w:pPr>
      <w:r>
        <w:rPr>
          <w:rFonts w:hint="eastAsia" w:ascii="仿宋" w:hAnsi="仿宋" w:eastAsia="仿宋"/>
          <w:sz w:val="30"/>
          <w:szCs w:val="30"/>
        </w:rPr>
        <w:t>承诺</w:t>
      </w:r>
      <w:r>
        <w:rPr>
          <w:rFonts w:ascii="仿宋" w:hAnsi="仿宋" w:eastAsia="仿宋"/>
          <w:sz w:val="30"/>
          <w:szCs w:val="30"/>
        </w:rPr>
        <w:t>企业</w:t>
      </w:r>
      <w:r>
        <w:rPr>
          <w:rFonts w:hint="eastAsia" w:ascii="仿宋" w:hAnsi="仿宋" w:eastAsia="仿宋"/>
          <w:sz w:val="30"/>
          <w:szCs w:val="30"/>
        </w:rPr>
        <w:t>（盖章）:</w:t>
      </w:r>
    </w:p>
    <w:p w14:paraId="5143721C">
      <w:pPr>
        <w:spacing w:line="560" w:lineRule="exact"/>
        <w:ind w:firstLine="2550" w:firstLineChars="850"/>
        <w:jc w:val="left"/>
        <w:rPr>
          <w:rFonts w:ascii="仿宋" w:hAnsi="仿宋" w:eastAsia="仿宋"/>
          <w:sz w:val="30"/>
          <w:szCs w:val="30"/>
        </w:rPr>
      </w:pPr>
      <w:r>
        <w:rPr>
          <w:rFonts w:ascii="仿宋" w:hAnsi="仿宋" w:eastAsia="仿宋"/>
          <w:sz w:val="30"/>
          <w:szCs w:val="30"/>
        </w:rPr>
        <w:t>承诺企业</w:t>
      </w:r>
      <w:r>
        <w:rPr>
          <w:rFonts w:hint="eastAsia" w:ascii="仿宋" w:hAnsi="仿宋" w:eastAsia="仿宋"/>
          <w:sz w:val="30"/>
          <w:szCs w:val="30"/>
        </w:rPr>
        <w:t>法人</w:t>
      </w:r>
      <w:r>
        <w:rPr>
          <w:rFonts w:ascii="仿宋" w:hAnsi="仿宋" w:eastAsia="仿宋"/>
          <w:sz w:val="30"/>
          <w:szCs w:val="30"/>
        </w:rPr>
        <w:t>代表（</w:t>
      </w:r>
      <w:r>
        <w:rPr>
          <w:rFonts w:hint="eastAsia" w:ascii="仿宋" w:hAnsi="仿宋" w:eastAsia="仿宋"/>
          <w:sz w:val="30"/>
          <w:szCs w:val="30"/>
        </w:rPr>
        <w:t>签字</w:t>
      </w:r>
      <w:r>
        <w:rPr>
          <w:rFonts w:ascii="仿宋" w:hAnsi="仿宋" w:eastAsia="仿宋"/>
          <w:sz w:val="30"/>
          <w:szCs w:val="30"/>
        </w:rPr>
        <w:t>）</w:t>
      </w:r>
      <w:r>
        <w:rPr>
          <w:rFonts w:hint="eastAsia" w:ascii="仿宋" w:hAnsi="仿宋" w:eastAsia="仿宋"/>
          <w:sz w:val="30"/>
          <w:szCs w:val="30"/>
        </w:rPr>
        <w:t>：</w:t>
      </w:r>
    </w:p>
    <w:p w14:paraId="67D0A0EA">
      <w:pPr>
        <w:spacing w:line="560" w:lineRule="exact"/>
        <w:ind w:firstLine="3410" w:firstLineChars="1100"/>
        <w:jc w:val="left"/>
        <w:rPr>
          <w:rFonts w:ascii="宋体" w:hAnsi="宋体" w:eastAsia="宋体"/>
          <w:sz w:val="24"/>
          <w:szCs w:val="24"/>
        </w:rPr>
      </w:pPr>
      <w:r>
        <w:rPr>
          <w:rFonts w:hint="eastAsia" w:ascii="仿宋_GB2312" w:hAnsi="宋体" w:eastAsia="仿宋_GB2312" w:cs="仿宋_GB2312"/>
          <w:color w:val="000000"/>
          <w:kern w:val="0"/>
          <w:sz w:val="31"/>
          <w:szCs w:val="31"/>
          <w:lang w:bidi="ar"/>
        </w:rPr>
        <w:t xml:space="preserve">日期：     </w:t>
      </w:r>
      <w:r>
        <w:rPr>
          <w:rFonts w:ascii="仿宋" w:hAnsi="仿宋" w:eastAsia="仿宋"/>
          <w:sz w:val="30"/>
          <w:szCs w:val="30"/>
        </w:rPr>
        <w:t xml:space="preserve">年  月  </w:t>
      </w:r>
      <w:r>
        <w:rPr>
          <w:rFonts w:hint="eastAsia" w:ascii="仿宋" w:hAnsi="仿宋" w:eastAsia="仿宋"/>
          <w:sz w:val="30"/>
          <w:szCs w:val="30"/>
          <w:lang w:val="en-US" w:eastAsia="zh-CN"/>
        </w:rPr>
        <w:t>日</w:t>
      </w:r>
    </w:p>
    <w:p w14:paraId="62325C77">
      <w:pPr>
        <w:pStyle w:val="22"/>
      </w:pPr>
    </w:p>
    <w:sectPr>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E1C4">
    <w:pPr>
      <w:pStyle w:val="2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83105356"/>
                </w:sdtPr>
                <w:sdtContent>
                  <w:p w14:paraId="014C6E0B">
                    <w:pPr>
                      <w:pStyle w:val="22"/>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41F9F919"/>
            </w:txbxContent>
          </v:textbox>
        </v:shape>
      </w:pict>
    </w:r>
  </w:p>
  <w:p w14:paraId="25D7C0F5">
    <w:pPr>
      <w:pStyle w:val="22"/>
      <w:tabs>
        <w:tab w:val="left" w:pos="668"/>
        <w:tab w:val="clear" w:pos="4153"/>
        <w:tab w:val="clear" w:pos="8306"/>
      </w:tabs>
      <w:ind w:right="26"/>
    </w:pPr>
  </w:p>
  <w:p w14:paraId="19D44F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93EB">
    <w:pPr>
      <w:pStyle w:val="22"/>
      <w:jc w:val="center"/>
    </w:pPr>
  </w:p>
  <w:p w14:paraId="4015459A">
    <w:pPr>
      <w:spacing w:line="3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4DDB"/>
    <w:multiLevelType w:val="singleLevel"/>
    <w:tmpl w:val="BCAD4DDB"/>
    <w:lvl w:ilvl="0" w:tentative="0">
      <w:start w:val="1"/>
      <w:numFmt w:val="chineseCounting"/>
      <w:suff w:val="nothing"/>
      <w:lvlText w:val="%1、"/>
      <w:lvlJc w:val="left"/>
      <w:rPr>
        <w:rFonts w:hint="eastAsia"/>
      </w:rPr>
    </w:lvl>
  </w:abstractNum>
  <w:abstractNum w:abstractNumId="1">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2">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3">
    <w:nsid w:val="60643E30"/>
    <w:multiLevelType w:val="singleLevel"/>
    <w:tmpl w:val="60643E30"/>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6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44C50BA"/>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7B4DBA"/>
    <w:rsid w:val="09933524"/>
    <w:rsid w:val="09BF099D"/>
    <w:rsid w:val="09E3201C"/>
    <w:rsid w:val="09E87643"/>
    <w:rsid w:val="0A446F3C"/>
    <w:rsid w:val="0AB329F4"/>
    <w:rsid w:val="0C9F11B1"/>
    <w:rsid w:val="0CB007CD"/>
    <w:rsid w:val="0CD81BE1"/>
    <w:rsid w:val="0D0B3D64"/>
    <w:rsid w:val="0E5E7EC3"/>
    <w:rsid w:val="0E824897"/>
    <w:rsid w:val="0F860612"/>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8C2648"/>
    <w:rsid w:val="1CA90EA4"/>
    <w:rsid w:val="1D030744"/>
    <w:rsid w:val="1DD53484"/>
    <w:rsid w:val="1E5607A4"/>
    <w:rsid w:val="1E777294"/>
    <w:rsid w:val="1F0E5C0F"/>
    <w:rsid w:val="1F520D24"/>
    <w:rsid w:val="200F54C2"/>
    <w:rsid w:val="208C6B12"/>
    <w:rsid w:val="209914C1"/>
    <w:rsid w:val="20F87F77"/>
    <w:rsid w:val="21025026"/>
    <w:rsid w:val="21050673"/>
    <w:rsid w:val="21B87493"/>
    <w:rsid w:val="2237485C"/>
    <w:rsid w:val="226F2247"/>
    <w:rsid w:val="22913A9A"/>
    <w:rsid w:val="2297354C"/>
    <w:rsid w:val="22997805"/>
    <w:rsid w:val="232C2937"/>
    <w:rsid w:val="23386D8F"/>
    <w:rsid w:val="23820EB7"/>
    <w:rsid w:val="239571C1"/>
    <w:rsid w:val="241412F8"/>
    <w:rsid w:val="248B0818"/>
    <w:rsid w:val="252E746D"/>
    <w:rsid w:val="256911D0"/>
    <w:rsid w:val="25745D10"/>
    <w:rsid w:val="25C45B64"/>
    <w:rsid w:val="269B185D"/>
    <w:rsid w:val="27A240EF"/>
    <w:rsid w:val="2838132E"/>
    <w:rsid w:val="287C20A1"/>
    <w:rsid w:val="28893937"/>
    <w:rsid w:val="28F41AC7"/>
    <w:rsid w:val="29F81E6F"/>
    <w:rsid w:val="2A4208C4"/>
    <w:rsid w:val="2AF61758"/>
    <w:rsid w:val="2BD94547"/>
    <w:rsid w:val="2C717955"/>
    <w:rsid w:val="2CBA0563"/>
    <w:rsid w:val="2CD16EA3"/>
    <w:rsid w:val="2E484C31"/>
    <w:rsid w:val="2ECA036B"/>
    <w:rsid w:val="2F000C94"/>
    <w:rsid w:val="2F217E1E"/>
    <w:rsid w:val="2FEC6EC4"/>
    <w:rsid w:val="301F22E5"/>
    <w:rsid w:val="30EB2957"/>
    <w:rsid w:val="32A73449"/>
    <w:rsid w:val="32B048E2"/>
    <w:rsid w:val="32C050B8"/>
    <w:rsid w:val="334C5DC2"/>
    <w:rsid w:val="341B7523"/>
    <w:rsid w:val="35843E04"/>
    <w:rsid w:val="35F859AC"/>
    <w:rsid w:val="37F25055"/>
    <w:rsid w:val="38015E3C"/>
    <w:rsid w:val="38300DC6"/>
    <w:rsid w:val="3A380BC5"/>
    <w:rsid w:val="3A7C4481"/>
    <w:rsid w:val="3AA304DA"/>
    <w:rsid w:val="3AD5770B"/>
    <w:rsid w:val="3B96663F"/>
    <w:rsid w:val="3BA81133"/>
    <w:rsid w:val="3BC1546A"/>
    <w:rsid w:val="3C100512"/>
    <w:rsid w:val="3C793F97"/>
    <w:rsid w:val="3D9D77DD"/>
    <w:rsid w:val="408D3AE8"/>
    <w:rsid w:val="409003BB"/>
    <w:rsid w:val="40C4538C"/>
    <w:rsid w:val="41230975"/>
    <w:rsid w:val="42C15897"/>
    <w:rsid w:val="43575542"/>
    <w:rsid w:val="437F5AEC"/>
    <w:rsid w:val="43E369D5"/>
    <w:rsid w:val="44C96A75"/>
    <w:rsid w:val="44EE5F3A"/>
    <w:rsid w:val="454C19A9"/>
    <w:rsid w:val="457535A5"/>
    <w:rsid w:val="45E13194"/>
    <w:rsid w:val="46005D60"/>
    <w:rsid w:val="46FC498E"/>
    <w:rsid w:val="47B51204"/>
    <w:rsid w:val="47D031D9"/>
    <w:rsid w:val="484336E1"/>
    <w:rsid w:val="486F373A"/>
    <w:rsid w:val="48994F34"/>
    <w:rsid w:val="4925377E"/>
    <w:rsid w:val="497E0F2B"/>
    <w:rsid w:val="49C947A4"/>
    <w:rsid w:val="4A4C2CEB"/>
    <w:rsid w:val="4A6C6EE9"/>
    <w:rsid w:val="4B46231B"/>
    <w:rsid w:val="4BDE2402"/>
    <w:rsid w:val="4C417191"/>
    <w:rsid w:val="4C6C1422"/>
    <w:rsid w:val="4C8134CA"/>
    <w:rsid w:val="4CD54770"/>
    <w:rsid w:val="4DA62712"/>
    <w:rsid w:val="4DD92AE7"/>
    <w:rsid w:val="4EFB138C"/>
    <w:rsid w:val="4F255F02"/>
    <w:rsid w:val="50A42761"/>
    <w:rsid w:val="512F1E2E"/>
    <w:rsid w:val="51311413"/>
    <w:rsid w:val="517F3BC1"/>
    <w:rsid w:val="524820FF"/>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4C7BEB"/>
    <w:rsid w:val="65FB7ECE"/>
    <w:rsid w:val="68103152"/>
    <w:rsid w:val="686A0D3A"/>
    <w:rsid w:val="688313CE"/>
    <w:rsid w:val="68C301C4"/>
    <w:rsid w:val="68CA55B2"/>
    <w:rsid w:val="69112A4A"/>
    <w:rsid w:val="69B765C3"/>
    <w:rsid w:val="69E403F2"/>
    <w:rsid w:val="6B5E2426"/>
    <w:rsid w:val="6BAA566B"/>
    <w:rsid w:val="6BB41EA7"/>
    <w:rsid w:val="6C330E3B"/>
    <w:rsid w:val="6C6B0957"/>
    <w:rsid w:val="6CBB21A0"/>
    <w:rsid w:val="6CE549B7"/>
    <w:rsid w:val="6D4C6644"/>
    <w:rsid w:val="6DA240C6"/>
    <w:rsid w:val="6DBE7AED"/>
    <w:rsid w:val="6F573A55"/>
    <w:rsid w:val="6F727A85"/>
    <w:rsid w:val="70213CCD"/>
    <w:rsid w:val="707759C7"/>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BEF3B93"/>
    <w:rsid w:val="7CA36382"/>
    <w:rsid w:val="7CC06A9D"/>
    <w:rsid w:val="7D9F4904"/>
    <w:rsid w:val="7EF26CB5"/>
    <w:rsid w:val="7F125EA3"/>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 w:type="character" w:customStyle="1" w:styleId="112">
    <w:name w:val="font01"/>
    <w:basedOn w:val="36"/>
    <w:qFormat/>
    <w:uiPriority w:val="0"/>
    <w:rPr>
      <w:rFonts w:hint="eastAsia" w:ascii="宋体" w:hAnsi="宋体" w:eastAsia="宋体" w:cs="宋体"/>
      <w:color w:val="000000"/>
      <w:sz w:val="22"/>
      <w:szCs w:val="22"/>
      <w:u w:val="none"/>
    </w:rPr>
  </w:style>
  <w:style w:type="character" w:customStyle="1" w:styleId="113">
    <w:name w:val="font1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3430</Words>
  <Characters>3774</Characters>
  <Lines>127</Lines>
  <Paragraphs>35</Paragraphs>
  <TotalTime>6</TotalTime>
  <ScaleCrop>false</ScaleCrop>
  <LinksUpToDate>false</LinksUpToDate>
  <CharactersWithSpaces>3945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2025-08-28T03:50:05Z</cp:lastPrinted>
  <dcterms:modified xsi:type="dcterms:W3CDTF">2025-08-28T03:51:10Z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