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D1BC5">
      <w:pPr>
        <w:spacing w:line="360" w:lineRule="auto"/>
        <w:rPr>
          <w:color w:val="auto"/>
        </w:rPr>
      </w:pPr>
      <w:r>
        <w:rPr>
          <w:rFonts w:hint="eastAsia"/>
          <w:color w:val="auto"/>
        </w:rPr>
        <w:t xml:space="preserve">         </w:t>
      </w:r>
    </w:p>
    <w:p w14:paraId="26CB1144">
      <w:pPr>
        <w:spacing w:line="360" w:lineRule="auto"/>
        <w:rPr>
          <w:color w:val="auto"/>
        </w:rPr>
      </w:pPr>
      <w:r>
        <w:rPr>
          <w:rFonts w:hint="eastAsia"/>
          <w:color w:val="auto"/>
        </w:rPr>
        <w:t xml:space="preserve">                      </w:t>
      </w:r>
    </w:p>
    <w:p w14:paraId="73FC2D8B">
      <w:pPr>
        <w:spacing w:line="360" w:lineRule="auto"/>
        <w:rPr>
          <w:color w:val="auto"/>
        </w:rPr>
      </w:pPr>
    </w:p>
    <w:p w14:paraId="57E9E988">
      <w:pPr>
        <w:spacing w:line="360" w:lineRule="auto"/>
        <w:rPr>
          <w:color w:val="auto"/>
        </w:rPr>
      </w:pPr>
    </w:p>
    <w:p w14:paraId="21D534D0">
      <w:pPr>
        <w:tabs>
          <w:tab w:val="left" w:pos="0"/>
        </w:tabs>
        <w:spacing w:line="580" w:lineRule="exact"/>
        <w:jc w:val="center"/>
        <w:rPr>
          <w:rFonts w:ascii="方正小标宋简体" w:hAnsi="方正小标宋简体" w:eastAsia="方正小标宋简体" w:cs="方正小标宋简体"/>
          <w:color w:val="auto"/>
          <w:sz w:val="44"/>
          <w:szCs w:val="44"/>
        </w:rPr>
      </w:pPr>
      <w:r>
        <w:rPr>
          <w:rFonts w:hint="eastAsia" w:ascii="宋体" w:hAnsi="宋体"/>
          <w:b/>
          <w:color w:val="auto"/>
          <w:sz w:val="44"/>
          <w:szCs w:val="44"/>
          <w:lang w:val="en-US" w:eastAsia="zh-CN"/>
        </w:rPr>
        <w:t>2026</w:t>
      </w:r>
      <w:r>
        <w:rPr>
          <w:rFonts w:hint="eastAsia" w:ascii="宋体" w:hAnsi="宋体"/>
          <w:b/>
          <w:color w:val="auto"/>
          <w:sz w:val="44"/>
          <w:szCs w:val="44"/>
        </w:rPr>
        <w:t>年甘肃省妇幼保健院(甘肃省中心医院)医用耗材第</w:t>
      </w:r>
      <w:r>
        <w:rPr>
          <w:rFonts w:hint="eastAsia" w:ascii="宋体" w:hAnsi="宋体"/>
          <w:b/>
          <w:color w:val="auto"/>
          <w:sz w:val="44"/>
          <w:szCs w:val="44"/>
          <w:lang w:val="en-US" w:eastAsia="zh-CN"/>
        </w:rPr>
        <w:t>九</w:t>
      </w:r>
      <w:r>
        <w:rPr>
          <w:rFonts w:hint="eastAsia" w:ascii="宋体" w:hAnsi="宋体"/>
          <w:b/>
          <w:color w:val="auto"/>
          <w:sz w:val="44"/>
          <w:szCs w:val="44"/>
        </w:rPr>
        <w:t>批采购项目</w:t>
      </w:r>
    </w:p>
    <w:p w14:paraId="5F0D09B7">
      <w:pPr>
        <w:spacing w:line="360" w:lineRule="auto"/>
        <w:jc w:val="center"/>
        <w:rPr>
          <w:rFonts w:ascii="宋体" w:hAnsi="宋体"/>
          <w:b/>
          <w:color w:val="auto"/>
          <w:sz w:val="48"/>
          <w:szCs w:val="44"/>
        </w:rPr>
      </w:pPr>
    </w:p>
    <w:p w14:paraId="1C8AC563">
      <w:pPr>
        <w:spacing w:line="360" w:lineRule="auto"/>
        <w:jc w:val="center"/>
        <w:rPr>
          <w:b/>
          <w:color w:val="auto"/>
          <w:sz w:val="44"/>
        </w:rPr>
      </w:pPr>
      <w:r>
        <w:rPr>
          <w:rFonts w:hint="eastAsia" w:ascii="宋体" w:hAnsi="宋体"/>
          <w:b/>
          <w:color w:val="auto"/>
          <w:sz w:val="48"/>
          <w:szCs w:val="44"/>
          <w:lang w:val="en-US" w:eastAsia="zh-CN"/>
        </w:rPr>
        <w:t>遴选</w:t>
      </w:r>
      <w:r>
        <w:rPr>
          <w:rFonts w:hint="eastAsia" w:ascii="宋体" w:hAnsi="宋体"/>
          <w:b/>
          <w:color w:val="auto"/>
          <w:sz w:val="48"/>
          <w:szCs w:val="44"/>
        </w:rPr>
        <w:t>文件</w:t>
      </w:r>
    </w:p>
    <w:p w14:paraId="67A22869">
      <w:pPr>
        <w:spacing w:line="360" w:lineRule="auto"/>
        <w:rPr>
          <w:color w:val="auto"/>
        </w:rPr>
      </w:pPr>
    </w:p>
    <w:p w14:paraId="6A31D1ED">
      <w:pPr>
        <w:spacing w:line="360" w:lineRule="auto"/>
        <w:rPr>
          <w:color w:val="auto"/>
        </w:rPr>
      </w:pPr>
    </w:p>
    <w:p w14:paraId="41F78CFD">
      <w:pPr>
        <w:spacing w:line="360" w:lineRule="auto"/>
        <w:rPr>
          <w:color w:val="auto"/>
        </w:rPr>
      </w:pPr>
    </w:p>
    <w:p w14:paraId="5908BF10">
      <w:pPr>
        <w:spacing w:line="360" w:lineRule="auto"/>
        <w:rPr>
          <w:color w:val="auto"/>
        </w:rPr>
      </w:pPr>
    </w:p>
    <w:p w14:paraId="066CDBA4">
      <w:pPr>
        <w:spacing w:line="360" w:lineRule="auto"/>
        <w:rPr>
          <w:color w:val="auto"/>
        </w:rPr>
      </w:pPr>
    </w:p>
    <w:p w14:paraId="291A6CCB">
      <w:pPr>
        <w:spacing w:line="360" w:lineRule="auto"/>
        <w:ind w:firstLine="723" w:firstLineChars="200"/>
        <w:jc w:val="left"/>
        <w:outlineLvl w:val="0"/>
        <w:rPr>
          <w:rFonts w:hint="default" w:ascii="宋体" w:hAnsi="宋体" w:eastAsia="宋体"/>
          <w:b/>
          <w:color w:val="auto"/>
          <w:sz w:val="36"/>
          <w:szCs w:val="36"/>
          <w:lang w:val="en-US" w:eastAsia="zh-CN"/>
        </w:rPr>
      </w:pPr>
      <w:r>
        <w:rPr>
          <w:rFonts w:hint="eastAsia" w:ascii="宋体" w:hAnsi="宋体"/>
          <w:b/>
          <w:color w:val="auto"/>
          <w:sz w:val="36"/>
          <w:szCs w:val="36"/>
        </w:rPr>
        <w:t>招标文件编号：</w:t>
      </w:r>
      <w:r>
        <w:rPr>
          <w:rFonts w:hint="eastAsia" w:ascii="宋体" w:hAnsi="宋体"/>
          <w:b/>
          <w:color w:val="auto"/>
          <w:sz w:val="36"/>
          <w:szCs w:val="36"/>
        </w:rPr>
        <w:t>GSFYCGB-YYHC-</w:t>
      </w:r>
      <w:r>
        <w:rPr>
          <w:rFonts w:hint="eastAsia" w:ascii="宋体" w:hAnsi="宋体"/>
          <w:b/>
          <w:color w:val="auto"/>
          <w:sz w:val="36"/>
          <w:szCs w:val="36"/>
          <w:lang w:val="en-US" w:eastAsia="zh-CN"/>
        </w:rPr>
        <w:t>20260610</w:t>
      </w:r>
    </w:p>
    <w:p w14:paraId="0435FB4C">
      <w:pPr>
        <w:spacing w:line="360" w:lineRule="auto"/>
        <w:ind w:firstLine="723" w:firstLineChars="200"/>
        <w:jc w:val="left"/>
        <w:outlineLvl w:val="0"/>
        <w:rPr>
          <w:rFonts w:ascii="宋体" w:hAnsi="宋体"/>
          <w:b/>
          <w:color w:val="auto"/>
          <w:sz w:val="36"/>
          <w:szCs w:val="36"/>
        </w:rPr>
      </w:pPr>
      <w:r>
        <w:rPr>
          <w:rFonts w:hint="eastAsia" w:ascii="宋体" w:hAnsi="宋体"/>
          <w:b/>
          <w:color w:val="auto"/>
          <w:sz w:val="36"/>
          <w:szCs w:val="36"/>
        </w:rPr>
        <w:t>采 购 人：甘肃省妇幼保健院（甘肃省中心医院）</w:t>
      </w:r>
    </w:p>
    <w:p w14:paraId="4F4CDD79">
      <w:pPr>
        <w:spacing w:line="360" w:lineRule="auto"/>
        <w:jc w:val="center"/>
        <w:rPr>
          <w:rFonts w:ascii="宋体" w:hAnsi="宋体"/>
          <w:b/>
          <w:color w:val="auto"/>
          <w:sz w:val="36"/>
          <w:szCs w:val="36"/>
        </w:rPr>
      </w:pPr>
      <w:r>
        <w:rPr>
          <w:rFonts w:hint="eastAsia" w:ascii="宋体" w:hAnsi="宋体"/>
          <w:b/>
          <w:color w:val="auto"/>
          <w:sz w:val="36"/>
          <w:szCs w:val="36"/>
        </w:rPr>
        <w:t>20</w:t>
      </w:r>
      <w:r>
        <w:rPr>
          <w:rFonts w:ascii="宋体" w:hAnsi="宋体"/>
          <w:b/>
          <w:color w:val="auto"/>
          <w:sz w:val="36"/>
          <w:szCs w:val="36"/>
        </w:rPr>
        <w:t>2</w:t>
      </w:r>
      <w:r>
        <w:rPr>
          <w:rFonts w:hint="eastAsia" w:ascii="宋体" w:hAnsi="宋体"/>
          <w:b/>
          <w:color w:val="auto"/>
          <w:sz w:val="36"/>
          <w:szCs w:val="36"/>
          <w:lang w:val="en-US" w:eastAsia="zh-CN"/>
        </w:rPr>
        <w:t>6</w:t>
      </w:r>
      <w:r>
        <w:rPr>
          <w:rFonts w:hint="eastAsia" w:ascii="宋体" w:hAnsi="宋体"/>
          <w:b/>
          <w:color w:val="auto"/>
          <w:sz w:val="36"/>
          <w:szCs w:val="36"/>
        </w:rPr>
        <w:t>年</w:t>
      </w:r>
      <w:r>
        <w:rPr>
          <w:rFonts w:hint="eastAsia" w:ascii="宋体" w:hAnsi="宋体"/>
          <w:b/>
          <w:color w:val="auto"/>
          <w:sz w:val="36"/>
          <w:szCs w:val="36"/>
          <w:lang w:val="en-US" w:eastAsia="zh-CN"/>
        </w:rPr>
        <w:t>6</w:t>
      </w:r>
      <w:r>
        <w:rPr>
          <w:rFonts w:hint="eastAsia" w:ascii="宋体" w:hAnsi="宋体"/>
          <w:b/>
          <w:color w:val="auto"/>
          <w:sz w:val="36"/>
          <w:szCs w:val="36"/>
        </w:rPr>
        <w:t>月</w:t>
      </w:r>
    </w:p>
    <w:p w14:paraId="135138CF">
      <w:pPr>
        <w:spacing w:line="360" w:lineRule="auto"/>
        <w:jc w:val="center"/>
        <w:rPr>
          <w:color w:val="auto"/>
        </w:rPr>
        <w:sectPr>
          <w:headerReference r:id="rId6" w:type="first"/>
          <w:footerReference r:id="rId9" w:type="first"/>
          <w:headerReference r:id="rId5" w:type="default"/>
          <w:footerReference r:id="rId7" w:type="default"/>
          <w:footerReference r:id="rId8" w:type="even"/>
          <w:pgSz w:w="11906" w:h="16838"/>
          <w:pgMar w:top="1658" w:right="1287" w:bottom="1326" w:left="1701" w:header="851" w:footer="992" w:gutter="0"/>
          <w:pgNumType w:fmt="numberInDash" w:start="0"/>
          <w:cols w:space="720" w:num="1"/>
          <w:titlePg/>
          <w:docGrid w:type="lines" w:linePitch="332" w:charSpace="0"/>
        </w:sectPr>
      </w:pPr>
      <w:bookmarkStart w:id="0" w:name="_Toc50280560"/>
    </w:p>
    <w:bookmarkEnd w:id="0"/>
    <w:p w14:paraId="76E2173C">
      <w:pPr>
        <w:pStyle w:val="3"/>
        <w:spacing w:before="0" w:after="0" w:line="360" w:lineRule="auto"/>
        <w:jc w:val="center"/>
        <w:outlineLvl w:val="0"/>
        <w:rPr>
          <w:rFonts w:ascii="宋体" w:hAnsi="宋体" w:eastAsia="宋体"/>
          <w:bCs w:val="0"/>
          <w:color w:val="auto"/>
          <w:sz w:val="44"/>
          <w:szCs w:val="44"/>
        </w:rPr>
      </w:pPr>
      <w:r>
        <w:rPr>
          <w:rFonts w:hint="eastAsia" w:ascii="宋体" w:hAnsi="宋体" w:eastAsia="宋体"/>
          <w:bCs w:val="0"/>
          <w:color w:val="auto"/>
          <w:sz w:val="44"/>
          <w:szCs w:val="44"/>
        </w:rPr>
        <w:t>目    录</w:t>
      </w:r>
    </w:p>
    <w:p w14:paraId="4325DD0C">
      <w:pPr>
        <w:pStyle w:val="3"/>
        <w:spacing w:before="0" w:after="0" w:line="360" w:lineRule="auto"/>
        <w:outlineLvl w:val="9"/>
        <w:rPr>
          <w:rFonts w:ascii="宋体" w:hAnsi="宋体" w:eastAsia="宋体"/>
          <w:bCs w:val="0"/>
          <w:color w:val="auto"/>
          <w:sz w:val="24"/>
          <w:szCs w:val="24"/>
        </w:rPr>
      </w:pPr>
    </w:p>
    <w:p w14:paraId="0E9BEDB5">
      <w:pPr>
        <w:pStyle w:val="3"/>
        <w:spacing w:before="0" w:after="0" w:line="360" w:lineRule="auto"/>
        <w:outlineLvl w:val="0"/>
        <w:rPr>
          <w:rFonts w:ascii="宋体" w:hAnsi="宋体" w:eastAsia="宋体"/>
          <w:bCs w:val="0"/>
          <w:color w:val="auto"/>
          <w:sz w:val="36"/>
          <w:szCs w:val="36"/>
        </w:rPr>
      </w:pPr>
      <w:r>
        <w:rPr>
          <w:rFonts w:hint="eastAsia" w:ascii="宋体" w:hAnsi="宋体" w:eastAsia="宋体"/>
          <w:bCs w:val="0"/>
          <w:color w:val="auto"/>
          <w:sz w:val="36"/>
          <w:szCs w:val="36"/>
        </w:rPr>
        <w:t>第一章 投标邀请</w:t>
      </w:r>
    </w:p>
    <w:p w14:paraId="2AA7B9F6">
      <w:pPr>
        <w:pStyle w:val="3"/>
        <w:spacing w:before="0" w:after="0" w:line="360" w:lineRule="auto"/>
        <w:outlineLvl w:val="0"/>
        <w:rPr>
          <w:rFonts w:ascii="宋体" w:hAnsi="宋体" w:eastAsia="宋体"/>
          <w:bCs w:val="0"/>
          <w:color w:val="auto"/>
          <w:sz w:val="36"/>
          <w:szCs w:val="36"/>
        </w:rPr>
      </w:pPr>
      <w:r>
        <w:rPr>
          <w:rFonts w:hint="eastAsia" w:ascii="宋体" w:hAnsi="宋体" w:eastAsia="宋体"/>
          <w:bCs w:val="0"/>
          <w:color w:val="auto"/>
          <w:sz w:val="36"/>
          <w:szCs w:val="36"/>
        </w:rPr>
        <w:t>第二章 投标人须知</w:t>
      </w:r>
    </w:p>
    <w:p w14:paraId="1B6027DF">
      <w:pPr>
        <w:pStyle w:val="3"/>
        <w:spacing w:before="0" w:after="0" w:line="360" w:lineRule="auto"/>
        <w:outlineLvl w:val="0"/>
        <w:rPr>
          <w:rFonts w:hint="default" w:ascii="宋体" w:hAnsi="宋体" w:eastAsia="宋体"/>
          <w:bCs w:val="0"/>
          <w:color w:val="auto"/>
          <w:sz w:val="36"/>
          <w:szCs w:val="36"/>
          <w:lang w:val="en-US" w:eastAsia="zh-CN"/>
        </w:rPr>
      </w:pPr>
      <w:r>
        <w:rPr>
          <w:rFonts w:hint="eastAsia" w:ascii="宋体" w:hAnsi="宋体" w:eastAsia="宋体"/>
          <w:bCs w:val="0"/>
          <w:color w:val="auto"/>
          <w:sz w:val="36"/>
          <w:szCs w:val="36"/>
        </w:rPr>
        <w:t xml:space="preserve">第三章 </w:t>
      </w:r>
      <w:r>
        <w:rPr>
          <w:rFonts w:hint="eastAsia" w:ascii="宋体" w:hAnsi="宋体" w:eastAsia="宋体"/>
          <w:bCs w:val="0"/>
          <w:color w:val="auto"/>
          <w:sz w:val="36"/>
          <w:szCs w:val="36"/>
          <w:lang w:val="en-US" w:eastAsia="zh-CN"/>
        </w:rPr>
        <w:t>投标文件格式</w:t>
      </w:r>
    </w:p>
    <w:p w14:paraId="1DD7DEFB">
      <w:pPr>
        <w:pStyle w:val="3"/>
        <w:spacing w:before="0" w:after="0" w:line="360" w:lineRule="auto"/>
        <w:outlineLvl w:val="0"/>
        <w:rPr>
          <w:rFonts w:ascii="宋体" w:hAnsi="宋体" w:eastAsia="宋体"/>
          <w:bCs w:val="0"/>
          <w:color w:val="auto"/>
          <w:sz w:val="36"/>
          <w:szCs w:val="36"/>
        </w:rPr>
      </w:pPr>
      <w:r>
        <w:rPr>
          <w:rFonts w:hint="eastAsia" w:ascii="宋体" w:hAnsi="宋体" w:eastAsia="宋体"/>
          <w:bCs w:val="0"/>
          <w:color w:val="auto"/>
          <w:sz w:val="36"/>
          <w:szCs w:val="36"/>
          <w:lang w:val="en-US" w:eastAsia="zh-CN"/>
        </w:rPr>
        <w:t xml:space="preserve">第四章 </w:t>
      </w:r>
      <w:r>
        <w:rPr>
          <w:rFonts w:hint="eastAsia" w:ascii="宋体" w:hAnsi="宋体" w:eastAsia="宋体"/>
          <w:bCs w:val="0"/>
          <w:color w:val="auto"/>
          <w:sz w:val="36"/>
          <w:szCs w:val="36"/>
        </w:rPr>
        <w:t>开标、评标及定标</w:t>
      </w:r>
    </w:p>
    <w:p w14:paraId="63318A69">
      <w:pPr>
        <w:pStyle w:val="3"/>
        <w:spacing w:before="0" w:after="0" w:line="360" w:lineRule="auto"/>
        <w:outlineLvl w:val="0"/>
        <w:rPr>
          <w:b/>
          <w:color w:val="auto"/>
          <w:sz w:val="28"/>
        </w:rPr>
      </w:pPr>
      <w:r>
        <w:rPr>
          <w:rFonts w:hint="eastAsia" w:ascii="宋体" w:hAnsi="宋体" w:eastAsia="宋体"/>
          <w:bCs w:val="0"/>
          <w:color w:val="auto"/>
          <w:sz w:val="36"/>
          <w:szCs w:val="36"/>
        </w:rPr>
        <w:t>第</w:t>
      </w:r>
      <w:r>
        <w:rPr>
          <w:rFonts w:hint="eastAsia" w:ascii="宋体" w:hAnsi="宋体" w:eastAsia="宋体"/>
          <w:bCs w:val="0"/>
          <w:color w:val="auto"/>
          <w:sz w:val="36"/>
          <w:szCs w:val="36"/>
          <w:lang w:val="en-US" w:eastAsia="zh-CN"/>
        </w:rPr>
        <w:t>五</w:t>
      </w:r>
      <w:r>
        <w:rPr>
          <w:rFonts w:hint="eastAsia" w:ascii="宋体" w:hAnsi="宋体" w:eastAsia="宋体"/>
          <w:bCs w:val="0"/>
          <w:color w:val="auto"/>
          <w:sz w:val="36"/>
          <w:szCs w:val="36"/>
        </w:rPr>
        <w:t>章</w:t>
      </w:r>
      <w:r>
        <w:rPr>
          <w:rFonts w:ascii="宋体" w:hAnsi="宋体" w:eastAsia="宋体"/>
          <w:bCs w:val="0"/>
          <w:color w:val="auto"/>
          <w:sz w:val="36"/>
          <w:szCs w:val="36"/>
        </w:rPr>
        <w:t xml:space="preserve"> </w:t>
      </w:r>
      <w:r>
        <w:rPr>
          <w:rFonts w:hint="eastAsia" w:ascii="宋体" w:hAnsi="宋体" w:eastAsia="宋体"/>
          <w:bCs w:val="0"/>
          <w:color w:val="auto"/>
          <w:sz w:val="36"/>
          <w:szCs w:val="36"/>
        </w:rPr>
        <w:t>采购需求及评标办法</w:t>
      </w:r>
    </w:p>
    <w:p w14:paraId="0A7CD055">
      <w:pPr>
        <w:spacing w:line="360" w:lineRule="auto"/>
        <w:jc w:val="center"/>
        <w:rPr>
          <w:b/>
          <w:color w:val="auto"/>
          <w:sz w:val="28"/>
        </w:rPr>
      </w:pPr>
    </w:p>
    <w:p w14:paraId="08F44A21">
      <w:pPr>
        <w:spacing w:line="360" w:lineRule="auto"/>
        <w:jc w:val="center"/>
        <w:rPr>
          <w:b/>
          <w:color w:val="auto"/>
          <w:sz w:val="28"/>
        </w:rPr>
      </w:pPr>
    </w:p>
    <w:p w14:paraId="0A030758">
      <w:pPr>
        <w:spacing w:line="360" w:lineRule="auto"/>
        <w:jc w:val="center"/>
        <w:rPr>
          <w:b/>
          <w:color w:val="auto"/>
          <w:sz w:val="28"/>
        </w:rPr>
      </w:pPr>
    </w:p>
    <w:p w14:paraId="01962D44">
      <w:pPr>
        <w:spacing w:line="360" w:lineRule="auto"/>
        <w:jc w:val="center"/>
        <w:rPr>
          <w:b/>
          <w:color w:val="auto"/>
          <w:sz w:val="28"/>
        </w:rPr>
      </w:pPr>
    </w:p>
    <w:p w14:paraId="29B1AD54">
      <w:pPr>
        <w:spacing w:line="360" w:lineRule="auto"/>
        <w:jc w:val="center"/>
        <w:rPr>
          <w:b/>
          <w:color w:val="auto"/>
          <w:sz w:val="28"/>
        </w:rPr>
      </w:pPr>
    </w:p>
    <w:p w14:paraId="21678F1B">
      <w:pPr>
        <w:spacing w:line="360" w:lineRule="auto"/>
        <w:jc w:val="center"/>
        <w:rPr>
          <w:b/>
          <w:color w:val="auto"/>
          <w:sz w:val="28"/>
        </w:rPr>
      </w:pPr>
    </w:p>
    <w:p w14:paraId="28E0C44D">
      <w:pPr>
        <w:spacing w:line="360" w:lineRule="auto"/>
        <w:jc w:val="center"/>
        <w:rPr>
          <w:b/>
          <w:color w:val="auto"/>
          <w:sz w:val="28"/>
        </w:rPr>
      </w:pPr>
    </w:p>
    <w:p w14:paraId="031CF36A">
      <w:pPr>
        <w:spacing w:line="360" w:lineRule="auto"/>
        <w:jc w:val="center"/>
        <w:rPr>
          <w:b/>
          <w:color w:val="auto"/>
          <w:sz w:val="28"/>
        </w:rPr>
      </w:pPr>
    </w:p>
    <w:p w14:paraId="6D97B74A">
      <w:pPr>
        <w:spacing w:line="360" w:lineRule="auto"/>
        <w:jc w:val="center"/>
        <w:rPr>
          <w:b/>
          <w:color w:val="auto"/>
          <w:sz w:val="28"/>
        </w:rPr>
      </w:pPr>
    </w:p>
    <w:p w14:paraId="522AA1F1">
      <w:pPr>
        <w:spacing w:line="360" w:lineRule="auto"/>
        <w:jc w:val="center"/>
        <w:rPr>
          <w:b/>
          <w:color w:val="auto"/>
          <w:sz w:val="28"/>
        </w:rPr>
      </w:pPr>
    </w:p>
    <w:p w14:paraId="114870A7">
      <w:pPr>
        <w:spacing w:line="360" w:lineRule="auto"/>
        <w:jc w:val="center"/>
        <w:rPr>
          <w:b/>
          <w:color w:val="auto"/>
          <w:sz w:val="28"/>
        </w:rPr>
      </w:pPr>
    </w:p>
    <w:p w14:paraId="6CE3A8FB">
      <w:pPr>
        <w:spacing w:line="360" w:lineRule="auto"/>
        <w:jc w:val="center"/>
        <w:rPr>
          <w:b/>
          <w:color w:val="auto"/>
          <w:sz w:val="28"/>
        </w:rPr>
      </w:pPr>
    </w:p>
    <w:p w14:paraId="35B9D634">
      <w:pPr>
        <w:spacing w:line="360" w:lineRule="auto"/>
        <w:jc w:val="center"/>
        <w:rPr>
          <w:b/>
          <w:color w:val="auto"/>
          <w:sz w:val="28"/>
        </w:rPr>
      </w:pPr>
    </w:p>
    <w:p w14:paraId="57D06C2F">
      <w:pPr>
        <w:spacing w:line="360" w:lineRule="auto"/>
        <w:jc w:val="center"/>
        <w:rPr>
          <w:b/>
          <w:color w:val="auto"/>
          <w:sz w:val="28"/>
        </w:rPr>
      </w:pPr>
    </w:p>
    <w:p w14:paraId="3853E61E">
      <w:pPr>
        <w:spacing w:line="360" w:lineRule="auto"/>
        <w:jc w:val="both"/>
        <w:rPr>
          <w:b/>
          <w:color w:val="auto"/>
          <w:sz w:val="28"/>
        </w:rPr>
      </w:pPr>
    </w:p>
    <w:p w14:paraId="48AEA1A5">
      <w:pPr>
        <w:spacing w:line="360" w:lineRule="auto"/>
        <w:jc w:val="center"/>
        <w:rPr>
          <w:b/>
          <w:color w:val="auto"/>
          <w:sz w:val="28"/>
        </w:rPr>
      </w:pPr>
    </w:p>
    <w:p w14:paraId="4912E6DC">
      <w:pPr>
        <w:spacing w:line="360" w:lineRule="auto"/>
        <w:jc w:val="center"/>
        <w:rPr>
          <w:b/>
          <w:color w:val="auto"/>
          <w:sz w:val="28"/>
        </w:rPr>
      </w:pPr>
    </w:p>
    <w:p w14:paraId="76B4632E">
      <w:pPr>
        <w:spacing w:line="360" w:lineRule="auto"/>
        <w:jc w:val="center"/>
        <w:rPr>
          <w:b/>
          <w:color w:val="auto"/>
          <w:sz w:val="28"/>
        </w:rPr>
        <w:sectPr>
          <w:pgSz w:w="11900" w:h="16838"/>
          <w:pgMar w:top="1440" w:right="1440" w:bottom="456" w:left="1440" w:header="0" w:footer="0" w:gutter="0"/>
          <w:cols w:equalWidth="0" w:num="1">
            <w:col w:w="9026"/>
          </w:cols>
          <w:docGrid w:linePitch="360" w:charSpace="0"/>
        </w:sectPr>
      </w:pPr>
    </w:p>
    <w:p w14:paraId="52F8AD07">
      <w:pPr>
        <w:pStyle w:val="4"/>
        <w:bidi w:val="0"/>
        <w:jc w:val="center"/>
        <w:outlineLvl w:val="0"/>
        <w:rPr>
          <w:rFonts w:ascii="宋体" w:hAnsi="宋体"/>
          <w:b/>
          <w:color w:val="auto"/>
          <w:szCs w:val="44"/>
        </w:rPr>
      </w:pPr>
      <w:r>
        <w:rPr>
          <w:rFonts w:hint="eastAsia"/>
          <w:color w:val="auto"/>
        </w:rPr>
        <w:t>第一章  投标邀请</w:t>
      </w:r>
    </w:p>
    <w:p w14:paraId="6790E74E">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根据《中华人民共和国政府采购法》、《中华人民共和国政府采购法实施条例》及《政府采购货物和服务招标投标管理办法》</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《医疗机构医用耗材管理办法（试行）》、《甘肃省公立医疗机构高值医用耗材阳光采购实施方案》</w:t>
      </w:r>
      <w:r>
        <w:rPr>
          <w:rFonts w:hint="eastAsia" w:asciiTheme="minorEastAsia" w:hAnsiTheme="minorEastAsia" w:eastAsiaTheme="minorEastAsia"/>
          <w:color w:val="auto"/>
          <w:sz w:val="24"/>
          <w:szCs w:val="24"/>
          <w:lang w:val="en-US" w:eastAsia="zh-CN"/>
        </w:rPr>
        <w:t>等法律法规</w:t>
      </w:r>
      <w:r>
        <w:rPr>
          <w:rFonts w:hint="eastAsia" w:asciiTheme="minorEastAsia" w:hAnsiTheme="minorEastAsia" w:eastAsiaTheme="minorEastAsia"/>
          <w:color w:val="auto"/>
          <w:sz w:val="24"/>
          <w:szCs w:val="24"/>
        </w:rPr>
        <w:t>及我院相关制度执行的有关规定，我院拟对以下项目进行</w:t>
      </w:r>
      <w:r>
        <w:rPr>
          <w:rFonts w:hint="eastAsia" w:asciiTheme="minorEastAsia" w:hAnsiTheme="minorEastAsia" w:eastAsiaTheme="minorEastAsia"/>
          <w:color w:val="auto"/>
          <w:sz w:val="24"/>
          <w:szCs w:val="24"/>
          <w:lang w:val="en-US" w:eastAsia="zh-CN"/>
        </w:rPr>
        <w:t>遴选</w:t>
      </w:r>
      <w:r>
        <w:rPr>
          <w:rFonts w:hint="eastAsia" w:asciiTheme="minorEastAsia" w:hAnsiTheme="minorEastAsia" w:eastAsiaTheme="minorEastAsia"/>
          <w:color w:val="auto"/>
          <w:sz w:val="24"/>
          <w:szCs w:val="24"/>
        </w:rPr>
        <w:t>，现邀请符合条件的供应商参加投标。</w:t>
      </w:r>
    </w:p>
    <w:p w14:paraId="3DAE9DB0">
      <w:pPr>
        <w:numPr>
          <w:ilvl w:val="0"/>
          <w:numId w:val="3"/>
        </w:numPr>
        <w:spacing w:line="360" w:lineRule="auto"/>
        <w:ind w:left="0" w:leftChars="0"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lang w:val="en-US" w:eastAsia="zh-CN"/>
        </w:rPr>
        <w:t>采购</w:t>
      </w:r>
      <w:r>
        <w:rPr>
          <w:rFonts w:hint="eastAsia" w:asciiTheme="minorEastAsia" w:hAnsiTheme="minorEastAsia" w:eastAsiaTheme="minorEastAsia"/>
          <w:b/>
          <w:color w:val="auto"/>
          <w:sz w:val="24"/>
          <w:szCs w:val="24"/>
        </w:rPr>
        <w:t>文件编号：</w:t>
      </w:r>
      <w:r>
        <w:rPr>
          <w:rFonts w:hint="eastAsia" w:asciiTheme="minorEastAsia" w:hAnsiTheme="minorEastAsia" w:eastAsiaTheme="minorEastAsia"/>
          <w:b/>
          <w:color w:val="auto"/>
          <w:sz w:val="24"/>
          <w:szCs w:val="24"/>
        </w:rPr>
        <w:t>GSFYCGB-YYHC-2026</w:t>
      </w:r>
      <w:r>
        <w:rPr>
          <w:rFonts w:hint="eastAsia" w:asciiTheme="minorEastAsia" w:hAnsiTheme="minorEastAsia" w:eastAsiaTheme="minorEastAsia"/>
          <w:b/>
          <w:color w:val="auto"/>
          <w:sz w:val="24"/>
          <w:szCs w:val="24"/>
          <w:lang w:val="en-US" w:eastAsia="zh-CN"/>
        </w:rPr>
        <w:t>0610</w:t>
      </w:r>
    </w:p>
    <w:p w14:paraId="55D4A575">
      <w:pPr>
        <w:numPr>
          <w:ilvl w:val="0"/>
          <w:numId w:val="3"/>
        </w:numPr>
        <w:spacing w:line="360" w:lineRule="auto"/>
        <w:ind w:left="0" w:leftChars="0" w:firstLine="482" w:firstLineChars="200"/>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项目内容：</w:t>
      </w:r>
    </w:p>
    <w:tbl>
      <w:tblPr>
        <w:tblStyle w:val="34"/>
        <w:tblW w:w="10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562"/>
        <w:gridCol w:w="4529"/>
        <w:gridCol w:w="1344"/>
        <w:gridCol w:w="976"/>
      </w:tblGrid>
      <w:tr w14:paraId="1CA4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blHeader/>
          <w:jc w:val="center"/>
        </w:trPr>
        <w:tc>
          <w:tcPr>
            <w:tcW w:w="693" w:type="dxa"/>
            <w:shd w:val="clear" w:color="auto" w:fill="auto"/>
            <w:noWrap/>
            <w:vAlign w:val="center"/>
          </w:tcPr>
          <w:p w14:paraId="5C092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color w:val="auto"/>
                <w:sz w:val="22"/>
                <w:szCs w:val="22"/>
              </w:rPr>
            </w:pPr>
          </w:p>
          <w:p w14:paraId="78F9A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color w:val="auto"/>
                <w:sz w:val="22"/>
                <w:szCs w:val="22"/>
              </w:rPr>
            </w:pPr>
          </w:p>
          <w:p w14:paraId="5ACF7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项目序号</w:t>
            </w:r>
          </w:p>
          <w:p w14:paraId="302B0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color w:val="auto"/>
                <w:sz w:val="22"/>
                <w:szCs w:val="22"/>
              </w:rPr>
            </w:pPr>
          </w:p>
          <w:p w14:paraId="787BC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2"/>
                <w:szCs w:val="22"/>
                <w:lang w:val="en-US" w:eastAsia="zh-CN"/>
              </w:rPr>
            </w:pPr>
          </w:p>
        </w:tc>
        <w:tc>
          <w:tcPr>
            <w:tcW w:w="2562" w:type="dxa"/>
            <w:shd w:val="clear" w:color="auto" w:fill="auto"/>
            <w:noWrap/>
            <w:vAlign w:val="center"/>
          </w:tcPr>
          <w:p w14:paraId="209A4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color w:val="auto"/>
                <w:sz w:val="22"/>
                <w:szCs w:val="22"/>
              </w:rPr>
            </w:pPr>
            <w:r>
              <w:rPr>
                <w:rFonts w:hint="eastAsia" w:ascii="宋体" w:hAnsi="宋体" w:cs="宋体"/>
                <w:color w:val="auto"/>
                <w:kern w:val="0"/>
                <w:sz w:val="22"/>
                <w:szCs w:val="22"/>
                <w:lang w:bidi="ar"/>
              </w:rPr>
              <w:t>项目名称</w:t>
            </w:r>
          </w:p>
        </w:tc>
        <w:tc>
          <w:tcPr>
            <w:tcW w:w="4529" w:type="dxa"/>
            <w:shd w:val="clear" w:color="auto" w:fill="auto"/>
            <w:noWrap/>
            <w:vAlign w:val="center"/>
          </w:tcPr>
          <w:p w14:paraId="1AC2D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color w:val="auto"/>
                <w:kern w:val="0"/>
                <w:sz w:val="22"/>
                <w:szCs w:val="22"/>
                <w:lang w:bidi="ar"/>
              </w:rPr>
            </w:pPr>
            <w:r>
              <w:rPr>
                <w:rFonts w:hint="eastAsia" w:ascii="宋体" w:hAnsi="宋体" w:cs="宋体"/>
                <w:color w:val="auto"/>
                <w:kern w:val="0"/>
                <w:sz w:val="22"/>
                <w:szCs w:val="22"/>
                <w:lang w:bidi="ar"/>
              </w:rPr>
              <w:t>主要参数</w:t>
            </w:r>
          </w:p>
        </w:tc>
        <w:tc>
          <w:tcPr>
            <w:tcW w:w="1344" w:type="dxa"/>
            <w:shd w:val="clear" w:color="auto" w:fill="auto"/>
            <w:noWrap/>
            <w:vAlign w:val="center"/>
          </w:tcPr>
          <w:p w14:paraId="2B006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color w:val="auto"/>
                <w:kern w:val="0"/>
                <w:sz w:val="22"/>
                <w:szCs w:val="22"/>
                <w:lang w:bidi="ar"/>
              </w:rPr>
            </w:pPr>
            <w:r>
              <w:rPr>
                <w:rFonts w:hint="eastAsia" w:ascii="宋体" w:hAnsi="宋体" w:cs="宋体"/>
                <w:color w:val="auto"/>
                <w:kern w:val="0"/>
                <w:sz w:val="22"/>
                <w:szCs w:val="22"/>
                <w:lang w:bidi="ar"/>
              </w:rPr>
              <w:t>遴选控制价（元）</w:t>
            </w:r>
          </w:p>
        </w:tc>
        <w:tc>
          <w:tcPr>
            <w:tcW w:w="976" w:type="dxa"/>
            <w:shd w:val="clear" w:color="auto" w:fill="auto"/>
            <w:noWrap/>
            <w:vAlign w:val="center"/>
          </w:tcPr>
          <w:p w14:paraId="350E4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招标方式</w:t>
            </w:r>
          </w:p>
        </w:tc>
      </w:tr>
      <w:tr w14:paraId="42FD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6F24A2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1</w:t>
            </w:r>
          </w:p>
        </w:tc>
        <w:tc>
          <w:tcPr>
            <w:tcW w:w="2562" w:type="dxa"/>
            <w:shd w:val="clear" w:color="auto" w:fill="FFFFFF"/>
            <w:vAlign w:val="center"/>
          </w:tcPr>
          <w:p w14:paraId="2A5B2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default" w:ascii="Times New Roman" w:hAnsi="Times New Roman" w:eastAsia="宋体" w:cs="Times New Roman"/>
                <w:color w:val="auto"/>
                <w:kern w:val="2"/>
                <w:sz w:val="21"/>
                <w:szCs w:val="20"/>
                <w:shd w:val="clear" w:color="auto" w:fill="auto"/>
                <w:lang w:val="en-US" w:eastAsia="zh-CN" w:bidi="ar-SA"/>
              </w:rPr>
              <w:t>亲水涂层造影导管</w:t>
            </w:r>
          </w:p>
        </w:tc>
        <w:tc>
          <w:tcPr>
            <w:tcW w:w="4529" w:type="dxa"/>
            <w:shd w:val="clear" w:color="auto" w:fill="FFFFFF"/>
            <w:vAlign w:val="center"/>
          </w:tcPr>
          <w:p w14:paraId="5B407761">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cs="Times New Roman"/>
                <w:color w:val="auto"/>
                <w:kern w:val="2"/>
                <w:sz w:val="21"/>
                <w:szCs w:val="20"/>
                <w:shd w:val="clear" w:color="auto" w:fill="auto"/>
                <w:lang w:val="en-US" w:eastAsia="zh-CN" w:bidi="ar-SA"/>
              </w:rPr>
            </w:pPr>
            <w:r>
              <w:rPr>
                <w:rFonts w:hint="eastAsia" w:cs="Times New Roman"/>
                <w:color w:val="auto"/>
                <w:kern w:val="2"/>
                <w:sz w:val="21"/>
                <w:szCs w:val="20"/>
                <w:shd w:val="clear" w:color="auto" w:fill="auto"/>
                <w:lang w:val="en-US" w:eastAsia="zh-CN" w:bidi="ar-SA"/>
              </w:rPr>
              <w:t>必要前提：集中带量采购中选产品</w:t>
            </w:r>
          </w:p>
          <w:p w14:paraId="41EA3B85">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cs="Times New Roman"/>
                <w:color w:val="auto"/>
                <w:kern w:val="2"/>
                <w:sz w:val="21"/>
                <w:szCs w:val="20"/>
                <w:shd w:val="clear" w:color="auto" w:fill="auto"/>
                <w:lang w:val="en-US" w:eastAsia="zh-CN" w:bidi="ar-SA"/>
              </w:rPr>
            </w:pPr>
            <w:r>
              <w:rPr>
                <w:rFonts w:hint="default" w:cs="Times New Roman"/>
                <w:color w:val="auto"/>
                <w:kern w:val="2"/>
                <w:sz w:val="21"/>
                <w:szCs w:val="20"/>
                <w:shd w:val="clear" w:color="auto" w:fill="auto"/>
                <w:lang w:val="en-US" w:eastAsia="zh-CN" w:bidi="ar-SA"/>
              </w:rPr>
              <w:t>1.由管身、应变释放套管和座组成;</w:t>
            </w:r>
          </w:p>
          <w:p w14:paraId="12418EC1">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cs="Times New Roman"/>
                <w:color w:val="auto"/>
                <w:kern w:val="2"/>
                <w:sz w:val="21"/>
                <w:szCs w:val="20"/>
                <w:shd w:val="clear" w:color="auto" w:fill="auto"/>
                <w:lang w:val="en-US" w:eastAsia="zh-CN" w:bidi="ar-SA"/>
              </w:rPr>
            </w:pPr>
            <w:r>
              <w:rPr>
                <w:rFonts w:hint="default" w:cs="Times New Roman"/>
                <w:color w:val="auto"/>
                <w:kern w:val="2"/>
                <w:sz w:val="21"/>
                <w:szCs w:val="20"/>
                <w:shd w:val="clear" w:color="auto" w:fill="auto"/>
                <w:lang w:val="en-US" w:eastAsia="zh-CN" w:bidi="ar-SA"/>
              </w:rPr>
              <w:t>2.亲水涂层造影导管管身远端涂覆亲水涂层，猪尾导管配有附属矫直器，以帮助猪尾导管头端顺利插入导管鞘。</w:t>
            </w:r>
          </w:p>
          <w:p w14:paraId="2D5C6FA9">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cs="Times New Roman"/>
                <w:color w:val="auto"/>
                <w:kern w:val="2"/>
                <w:sz w:val="21"/>
                <w:szCs w:val="20"/>
                <w:shd w:val="clear" w:color="auto" w:fill="auto"/>
                <w:lang w:val="en-US" w:eastAsia="zh-CN" w:bidi="ar-SA"/>
              </w:rPr>
            </w:pPr>
            <w:r>
              <w:rPr>
                <w:rFonts w:hint="default" w:cs="Times New Roman"/>
                <w:color w:val="auto"/>
                <w:kern w:val="2"/>
                <w:sz w:val="21"/>
                <w:szCs w:val="20"/>
                <w:shd w:val="clear" w:color="auto" w:fill="auto"/>
                <w:lang w:val="en-US" w:eastAsia="zh-CN" w:bidi="ar-SA"/>
              </w:rPr>
              <w:t>3.尼龙-钢丝网编织-复核聚合物</w:t>
            </w:r>
          </w:p>
          <w:p w14:paraId="7C4B6FC2">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cs="Times New Roman"/>
                <w:color w:val="auto"/>
                <w:kern w:val="2"/>
                <w:sz w:val="21"/>
                <w:szCs w:val="20"/>
                <w:shd w:val="clear" w:color="auto" w:fill="auto"/>
                <w:lang w:val="en-US" w:eastAsia="zh-CN" w:bidi="ar-SA"/>
              </w:rPr>
            </w:pPr>
            <w:r>
              <w:rPr>
                <w:rFonts w:hint="default" w:cs="Times New Roman"/>
                <w:color w:val="auto"/>
                <w:kern w:val="2"/>
                <w:sz w:val="21"/>
                <w:szCs w:val="20"/>
                <w:shd w:val="clear" w:color="auto" w:fill="auto"/>
                <w:lang w:val="en-US" w:eastAsia="zh-CN" w:bidi="ar-SA"/>
              </w:rPr>
              <w:t>4.规格型号：COBRA、PIG、单弯、MPA、MPB、MPC、SIM(具有柔软和顺应性，对于迂曲血管通过性好)、Yashiro、RH、JR、JL等，长度65cm-150cm</w:t>
            </w:r>
          </w:p>
          <w:p w14:paraId="269A7145">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olor w:val="auto"/>
                <w:kern w:val="2"/>
                <w:sz w:val="21"/>
                <w:szCs w:val="20"/>
                <w:shd w:val="clear" w:color="auto" w:fill="auto"/>
                <w:lang w:val="en-US" w:eastAsia="zh-CN" w:bidi="ar-SA"/>
              </w:rPr>
            </w:pPr>
            <w:r>
              <w:rPr>
                <w:rFonts w:hint="eastAsia" w:cs="Times New Roman"/>
                <w:color w:val="auto"/>
                <w:kern w:val="2"/>
                <w:sz w:val="21"/>
                <w:szCs w:val="20"/>
                <w:shd w:val="clear" w:color="auto" w:fill="auto"/>
                <w:lang w:val="en-US" w:eastAsia="zh-CN" w:bidi="ar-SA"/>
              </w:rPr>
              <w:t>5.医保分类代码：C02070100400000</w:t>
            </w:r>
          </w:p>
        </w:tc>
        <w:tc>
          <w:tcPr>
            <w:tcW w:w="1344" w:type="dxa"/>
            <w:shd w:val="clear" w:color="auto" w:fill="FFFFFF"/>
            <w:vAlign w:val="center"/>
          </w:tcPr>
          <w:p w14:paraId="436CCB15">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集采价格</w:t>
            </w:r>
          </w:p>
        </w:tc>
        <w:tc>
          <w:tcPr>
            <w:tcW w:w="976" w:type="dxa"/>
            <w:shd w:val="clear" w:color="auto" w:fill="FFFFFF"/>
            <w:vAlign w:val="center"/>
          </w:tcPr>
          <w:p w14:paraId="7943EFCA">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eastAsia" w:cs="Times New Roman"/>
                <w:color w:val="auto"/>
                <w:kern w:val="2"/>
                <w:sz w:val="21"/>
                <w:szCs w:val="20"/>
                <w:lang w:val="en-US" w:eastAsia="zh-CN" w:bidi="ar-SA"/>
              </w:rPr>
              <w:t>集采目录内遴选</w:t>
            </w:r>
          </w:p>
        </w:tc>
      </w:tr>
      <w:tr w14:paraId="75CE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44271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2</w:t>
            </w:r>
          </w:p>
        </w:tc>
        <w:tc>
          <w:tcPr>
            <w:tcW w:w="2562" w:type="dxa"/>
            <w:shd w:val="clear" w:color="auto" w:fill="FFFFFF"/>
            <w:vAlign w:val="center"/>
          </w:tcPr>
          <w:p w14:paraId="4395A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default" w:ascii="Times New Roman" w:hAnsi="Times New Roman" w:eastAsia="宋体" w:cs="Times New Roman"/>
                <w:color w:val="auto"/>
                <w:kern w:val="2"/>
                <w:sz w:val="21"/>
                <w:szCs w:val="20"/>
                <w:shd w:val="clear" w:color="auto" w:fill="auto"/>
                <w:lang w:val="en-US" w:eastAsia="zh-CN" w:bidi="ar-SA"/>
              </w:rPr>
              <w:t>人工血管</w:t>
            </w:r>
          </w:p>
        </w:tc>
        <w:tc>
          <w:tcPr>
            <w:tcW w:w="4529" w:type="dxa"/>
            <w:shd w:val="clear" w:color="auto" w:fill="FFFFFF"/>
            <w:vAlign w:val="center"/>
          </w:tcPr>
          <w:p w14:paraId="561D35B2">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olor w:val="auto"/>
                <w:kern w:val="2"/>
                <w:sz w:val="21"/>
                <w:szCs w:val="20"/>
                <w:shd w:val="clear" w:color="auto" w:fill="auto"/>
                <w:lang w:val="en-US" w:eastAsia="zh-CN" w:bidi="ar-SA"/>
              </w:rPr>
            </w:pPr>
            <w:r>
              <w:rPr>
                <w:rFonts w:hint="default" w:ascii="Times New Roman" w:hAnsi="Times New Roman" w:eastAsia="宋体" w:cs="Times New Roman"/>
                <w:color w:val="auto"/>
                <w:kern w:val="2"/>
                <w:sz w:val="21"/>
                <w:szCs w:val="20"/>
                <w:shd w:val="clear" w:color="auto" w:fill="auto"/>
                <w:lang w:val="en-US" w:eastAsia="zh-CN" w:bidi="ar-SA"/>
              </w:rPr>
              <w:t>材质：膨体聚四氟乙烯（ePTFE）</w:t>
            </w:r>
          </w:p>
          <w:p w14:paraId="0A58B42D">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olor w:val="auto"/>
                <w:kern w:val="2"/>
                <w:sz w:val="21"/>
                <w:szCs w:val="20"/>
                <w:shd w:val="clear" w:color="auto" w:fill="auto"/>
                <w:lang w:val="en-US" w:eastAsia="zh-CN" w:bidi="ar-SA"/>
              </w:rPr>
            </w:pPr>
            <w:r>
              <w:rPr>
                <w:rFonts w:hint="default" w:ascii="Times New Roman" w:hAnsi="Times New Roman" w:eastAsia="宋体" w:cs="Times New Roman"/>
                <w:color w:val="auto"/>
                <w:kern w:val="2"/>
                <w:sz w:val="21"/>
                <w:szCs w:val="20"/>
                <w:shd w:val="clear" w:color="auto" w:fill="auto"/>
                <w:lang w:val="en-US" w:eastAsia="zh-CN" w:bidi="ar-SA"/>
              </w:rPr>
              <w:t>规格：3.5mm、4mm、4、5mm、5mm、16mm、18mm、20mm、22mm、24mm的直管ePTFE血管</w:t>
            </w:r>
          </w:p>
          <w:p w14:paraId="41520A53">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olor w:val="auto"/>
                <w:kern w:val="2"/>
                <w:sz w:val="21"/>
                <w:szCs w:val="20"/>
                <w:shd w:val="clear" w:color="auto" w:fill="auto"/>
                <w:lang w:val="en-US" w:eastAsia="zh-CN" w:bidi="ar-SA"/>
              </w:rPr>
            </w:pPr>
            <w:r>
              <w:rPr>
                <w:rFonts w:hint="default" w:ascii="Times New Roman" w:hAnsi="Times New Roman" w:eastAsia="宋体" w:cs="Times New Roman"/>
                <w:color w:val="auto"/>
                <w:kern w:val="2"/>
                <w:sz w:val="21"/>
                <w:szCs w:val="20"/>
                <w:shd w:val="clear" w:color="auto" w:fill="auto"/>
                <w:lang w:val="en-US" w:eastAsia="zh-CN" w:bidi="ar-SA"/>
              </w:rPr>
              <w:t>灭菌方式：环氧乙烷灭菌</w:t>
            </w:r>
          </w:p>
          <w:p w14:paraId="5E5D0BEC">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olor w:val="auto"/>
                <w:kern w:val="2"/>
                <w:sz w:val="21"/>
                <w:szCs w:val="20"/>
                <w:shd w:val="clear" w:color="auto" w:fill="auto"/>
                <w:lang w:val="en-US" w:eastAsia="zh-CN" w:bidi="ar-SA"/>
              </w:rPr>
            </w:pPr>
            <w:r>
              <w:rPr>
                <w:rFonts w:hint="default" w:ascii="Times New Roman" w:hAnsi="Times New Roman" w:eastAsia="宋体" w:cs="Times New Roman"/>
                <w:color w:val="auto"/>
                <w:kern w:val="2"/>
                <w:sz w:val="21"/>
                <w:szCs w:val="20"/>
                <w:shd w:val="clear" w:color="auto" w:fill="auto"/>
                <w:lang w:val="en-US" w:eastAsia="zh-CN" w:bidi="ar-SA"/>
              </w:rPr>
              <w:t>包装：双层一次性无菌塑料包装</w:t>
            </w:r>
          </w:p>
          <w:p w14:paraId="14FD5AA6">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olor w:val="auto"/>
                <w:kern w:val="2"/>
                <w:sz w:val="21"/>
                <w:szCs w:val="20"/>
                <w:shd w:val="clear" w:color="auto" w:fill="auto"/>
                <w:lang w:val="en-US" w:eastAsia="zh-CN" w:bidi="ar-SA"/>
              </w:rPr>
            </w:pPr>
            <w:r>
              <w:rPr>
                <w:rFonts w:hint="eastAsia" w:cs="Times New Roman"/>
                <w:color w:val="auto"/>
                <w:kern w:val="2"/>
                <w:sz w:val="21"/>
                <w:szCs w:val="20"/>
                <w:shd w:val="clear" w:color="auto" w:fill="auto"/>
                <w:lang w:val="en-US" w:eastAsia="zh-CN" w:bidi="ar-SA"/>
              </w:rPr>
              <w:t>医保分类代码：C06020213310</w:t>
            </w:r>
          </w:p>
        </w:tc>
        <w:tc>
          <w:tcPr>
            <w:tcW w:w="1344" w:type="dxa"/>
            <w:shd w:val="clear" w:color="auto" w:fill="FFFFFF"/>
            <w:vAlign w:val="center"/>
          </w:tcPr>
          <w:p w14:paraId="28DA2E13">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招采子系统参考价</w:t>
            </w:r>
          </w:p>
        </w:tc>
        <w:tc>
          <w:tcPr>
            <w:tcW w:w="976" w:type="dxa"/>
            <w:shd w:val="clear" w:color="auto" w:fill="FFFFFF"/>
            <w:vAlign w:val="center"/>
          </w:tcPr>
          <w:p w14:paraId="07F3E9AC">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eastAsia" w:cs="Times New Roman"/>
                <w:color w:val="auto"/>
                <w:kern w:val="2"/>
                <w:sz w:val="21"/>
                <w:szCs w:val="20"/>
                <w:lang w:val="en-US" w:eastAsia="zh-CN" w:bidi="ar-SA"/>
              </w:rPr>
              <w:t>招采子系统遴选</w:t>
            </w:r>
          </w:p>
        </w:tc>
      </w:tr>
      <w:tr w14:paraId="370A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14815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3</w:t>
            </w:r>
          </w:p>
        </w:tc>
        <w:tc>
          <w:tcPr>
            <w:tcW w:w="2562" w:type="dxa"/>
            <w:shd w:val="clear" w:color="auto" w:fill="FFFFFF"/>
            <w:vAlign w:val="center"/>
          </w:tcPr>
          <w:p w14:paraId="1EDE2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default" w:ascii="Times New Roman" w:hAnsi="Times New Roman" w:eastAsia="宋体" w:cs="Times New Roman"/>
                <w:color w:val="auto"/>
                <w:kern w:val="2"/>
                <w:sz w:val="21"/>
                <w:szCs w:val="20"/>
                <w:shd w:val="clear" w:color="auto" w:fill="auto"/>
                <w:lang w:val="en-US" w:eastAsia="zh-CN" w:bidi="ar-SA"/>
              </w:rPr>
              <w:t>冠状动脉灌注管</w:t>
            </w:r>
          </w:p>
        </w:tc>
        <w:tc>
          <w:tcPr>
            <w:tcW w:w="4529" w:type="dxa"/>
            <w:shd w:val="clear" w:color="auto" w:fill="FFFFFF"/>
            <w:vAlign w:val="center"/>
          </w:tcPr>
          <w:p w14:paraId="410AA0F6">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cs="Times New Roman"/>
                <w:b w:val="0"/>
                <w:bCs w:val="0"/>
                <w:color w:val="auto"/>
                <w:kern w:val="2"/>
                <w:sz w:val="21"/>
                <w:szCs w:val="20"/>
                <w:shd w:val="clear" w:color="auto" w:fill="auto"/>
                <w:lang w:val="en-US" w:eastAsia="zh-CN" w:bidi="ar-SA"/>
              </w:rPr>
            </w:pPr>
            <w:r>
              <w:rPr>
                <w:rFonts w:hint="default" w:cs="Times New Roman"/>
                <w:b w:val="0"/>
                <w:bCs w:val="0"/>
                <w:color w:val="auto"/>
                <w:kern w:val="2"/>
                <w:sz w:val="21"/>
                <w:szCs w:val="20"/>
                <w:shd w:val="clear" w:color="auto" w:fill="auto"/>
                <w:lang w:val="en-US" w:eastAsia="zh-CN" w:bidi="ar-SA"/>
              </w:rPr>
              <w:t>型号：婴儿、儿童、成人型</w:t>
            </w:r>
          </w:p>
          <w:p w14:paraId="24B4F886">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cs="Times New Roman"/>
                <w:b w:val="0"/>
                <w:bCs w:val="0"/>
                <w:color w:val="auto"/>
                <w:kern w:val="2"/>
                <w:sz w:val="21"/>
                <w:szCs w:val="20"/>
                <w:shd w:val="clear" w:color="auto" w:fill="auto"/>
                <w:lang w:val="en-US" w:eastAsia="zh-CN" w:bidi="ar-SA"/>
              </w:rPr>
            </w:pPr>
            <w:r>
              <w:rPr>
                <w:rFonts w:hint="eastAsia" w:cs="Times New Roman"/>
                <w:color w:val="auto"/>
                <w:kern w:val="2"/>
                <w:sz w:val="21"/>
                <w:szCs w:val="20"/>
                <w:shd w:val="clear" w:color="auto" w:fill="auto"/>
                <w:lang w:val="en-US" w:eastAsia="zh-CN" w:bidi="ar-SA"/>
              </w:rPr>
              <w:t>医保分类代码：</w:t>
            </w:r>
            <w:r>
              <w:rPr>
                <w:rFonts w:hint="default" w:cs="Times New Roman"/>
                <w:b w:val="0"/>
                <w:bCs w:val="0"/>
                <w:color w:val="auto"/>
                <w:kern w:val="2"/>
                <w:sz w:val="21"/>
                <w:szCs w:val="20"/>
                <w:shd w:val="clear" w:color="auto" w:fill="auto"/>
                <w:lang w:val="en-US" w:eastAsia="zh-CN" w:bidi="ar-SA"/>
              </w:rPr>
              <w:t>C09010603400000、C09010101000000等</w:t>
            </w:r>
          </w:p>
          <w:p w14:paraId="6A4C23C4">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 w:val="0"/>
                <w:bCs w:val="0"/>
                <w:color w:val="auto"/>
                <w:kern w:val="2"/>
                <w:sz w:val="21"/>
                <w:szCs w:val="20"/>
                <w:shd w:val="clear" w:color="auto" w:fill="auto"/>
                <w:lang w:val="en-US" w:eastAsia="zh-CN" w:bidi="ar-SA"/>
              </w:rPr>
            </w:pPr>
            <w:r>
              <w:rPr>
                <w:rFonts w:hint="default" w:cs="Times New Roman"/>
                <w:b w:val="0"/>
                <w:bCs w:val="0"/>
                <w:color w:val="auto"/>
                <w:kern w:val="2"/>
                <w:sz w:val="21"/>
                <w:szCs w:val="20"/>
                <w:shd w:val="clear" w:color="auto" w:fill="auto"/>
                <w:lang w:val="en-US" w:eastAsia="zh-CN" w:bidi="ar-SA"/>
              </w:rPr>
              <w:t>主要用途</w:t>
            </w:r>
            <w:r>
              <w:rPr>
                <w:rFonts w:hint="eastAsia" w:cs="Times New Roman"/>
                <w:b w:val="0"/>
                <w:bCs w:val="0"/>
                <w:color w:val="auto"/>
                <w:kern w:val="2"/>
                <w:sz w:val="21"/>
                <w:szCs w:val="20"/>
                <w:shd w:val="clear" w:color="auto" w:fill="auto"/>
                <w:lang w:val="en-US" w:eastAsia="zh-CN" w:bidi="ar-SA"/>
              </w:rPr>
              <w:t>：灌注心脏停跳液使用</w:t>
            </w:r>
          </w:p>
        </w:tc>
        <w:tc>
          <w:tcPr>
            <w:tcW w:w="1344" w:type="dxa"/>
            <w:shd w:val="clear" w:color="auto" w:fill="FFFFFF"/>
            <w:vAlign w:val="center"/>
          </w:tcPr>
          <w:p w14:paraId="1B6EDD5B">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招采子系统参考价</w:t>
            </w:r>
          </w:p>
        </w:tc>
        <w:tc>
          <w:tcPr>
            <w:tcW w:w="976" w:type="dxa"/>
            <w:shd w:val="clear" w:color="auto" w:fill="FFFFFF"/>
            <w:vAlign w:val="center"/>
          </w:tcPr>
          <w:p w14:paraId="4229B11D">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eastAsia" w:cs="Times New Roman"/>
                <w:color w:val="auto"/>
                <w:kern w:val="2"/>
                <w:sz w:val="21"/>
                <w:szCs w:val="20"/>
                <w:lang w:val="en-US" w:eastAsia="zh-CN" w:bidi="ar-SA"/>
              </w:rPr>
              <w:t>招采子系统遴选</w:t>
            </w:r>
          </w:p>
        </w:tc>
      </w:tr>
      <w:tr w14:paraId="587A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55318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4</w:t>
            </w:r>
          </w:p>
        </w:tc>
        <w:tc>
          <w:tcPr>
            <w:tcW w:w="2562" w:type="dxa"/>
            <w:shd w:val="clear" w:color="auto" w:fill="FFFFFF"/>
            <w:vAlign w:val="center"/>
          </w:tcPr>
          <w:p w14:paraId="3EEBB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左心吸引管</w:t>
            </w:r>
          </w:p>
        </w:tc>
        <w:tc>
          <w:tcPr>
            <w:tcW w:w="4529" w:type="dxa"/>
            <w:shd w:val="clear" w:color="auto" w:fill="FFFFFF"/>
            <w:vAlign w:val="center"/>
          </w:tcPr>
          <w:p w14:paraId="789FA7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主要用途：主要用于左心减压</w:t>
            </w:r>
          </w:p>
          <w:p w14:paraId="542E1E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1.可塑型</w:t>
            </w:r>
          </w:p>
          <w:p w14:paraId="709EAB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2.10Fr—20Fr</w:t>
            </w:r>
          </w:p>
          <w:p w14:paraId="32AA33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医保分类代码：C09010703400000</w:t>
            </w:r>
          </w:p>
        </w:tc>
        <w:tc>
          <w:tcPr>
            <w:tcW w:w="1344" w:type="dxa"/>
            <w:shd w:val="clear" w:color="auto" w:fill="FFFFFF"/>
            <w:vAlign w:val="center"/>
          </w:tcPr>
          <w:p w14:paraId="2430D8E6">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招采子系统参考价</w:t>
            </w:r>
          </w:p>
        </w:tc>
        <w:tc>
          <w:tcPr>
            <w:tcW w:w="976" w:type="dxa"/>
            <w:shd w:val="clear" w:color="auto" w:fill="FFFFFF"/>
            <w:vAlign w:val="center"/>
          </w:tcPr>
          <w:p w14:paraId="6D1237C9">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eastAsia" w:cs="Times New Roman"/>
                <w:color w:val="auto"/>
                <w:kern w:val="2"/>
                <w:sz w:val="21"/>
                <w:szCs w:val="20"/>
                <w:lang w:val="en-US" w:eastAsia="zh-CN" w:bidi="ar-SA"/>
              </w:rPr>
              <w:t>招采子系统遴选</w:t>
            </w:r>
          </w:p>
        </w:tc>
      </w:tr>
      <w:tr w14:paraId="4860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118E0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5</w:t>
            </w:r>
          </w:p>
        </w:tc>
        <w:tc>
          <w:tcPr>
            <w:tcW w:w="2562" w:type="dxa"/>
            <w:shd w:val="clear" w:color="auto" w:fill="FFFFFF"/>
            <w:vAlign w:val="center"/>
          </w:tcPr>
          <w:p w14:paraId="73696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可吸收骨固定系统</w:t>
            </w:r>
          </w:p>
        </w:tc>
        <w:tc>
          <w:tcPr>
            <w:tcW w:w="4529" w:type="dxa"/>
            <w:shd w:val="clear" w:color="auto" w:fill="FFFFFF"/>
            <w:vAlign w:val="center"/>
          </w:tcPr>
          <w:p w14:paraId="78AFEB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1.可吸收材质</w:t>
            </w:r>
          </w:p>
          <w:p w14:paraId="273160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2.全规格型号</w:t>
            </w:r>
          </w:p>
          <w:p w14:paraId="5AA55A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主要用途：主要用于支气管受压狭窄，气管狭窄成形术后外支架固定治疗</w:t>
            </w:r>
          </w:p>
        </w:tc>
        <w:tc>
          <w:tcPr>
            <w:tcW w:w="1344" w:type="dxa"/>
            <w:shd w:val="clear" w:color="auto" w:fill="FFFFFF"/>
            <w:vAlign w:val="center"/>
          </w:tcPr>
          <w:p w14:paraId="7A2508DE">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招采子系统参考价</w:t>
            </w:r>
          </w:p>
        </w:tc>
        <w:tc>
          <w:tcPr>
            <w:tcW w:w="976" w:type="dxa"/>
            <w:shd w:val="clear" w:color="auto" w:fill="FFFFFF"/>
            <w:vAlign w:val="center"/>
          </w:tcPr>
          <w:p w14:paraId="399EB814">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eastAsia" w:cs="Times New Roman"/>
                <w:color w:val="auto"/>
                <w:kern w:val="2"/>
                <w:sz w:val="21"/>
                <w:szCs w:val="20"/>
                <w:lang w:val="en-US" w:eastAsia="zh-CN" w:bidi="ar-SA"/>
              </w:rPr>
              <w:t>招采子系统遴选</w:t>
            </w:r>
          </w:p>
        </w:tc>
      </w:tr>
      <w:tr w14:paraId="3130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63DDD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6</w:t>
            </w:r>
          </w:p>
        </w:tc>
        <w:tc>
          <w:tcPr>
            <w:tcW w:w="2562" w:type="dxa"/>
            <w:shd w:val="clear" w:color="auto" w:fill="FFFFFF"/>
            <w:vAlign w:val="center"/>
          </w:tcPr>
          <w:p w14:paraId="3AC2A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生物可吸收复合止血膜</w:t>
            </w:r>
          </w:p>
        </w:tc>
        <w:tc>
          <w:tcPr>
            <w:tcW w:w="4529" w:type="dxa"/>
            <w:shd w:val="clear" w:color="auto" w:fill="FFFFFF"/>
            <w:vAlign w:val="center"/>
          </w:tcPr>
          <w:p w14:paraId="5766F6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必要前提：集中带量采购中选产品</w:t>
            </w:r>
          </w:p>
          <w:p w14:paraId="5E0DE1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1、主要成分:透明质酸钠和羧甲基壳聚糖等组成</w:t>
            </w:r>
          </w:p>
          <w:p w14:paraId="4CA8ED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2、具有止血防粘连双重作用</w:t>
            </w:r>
          </w:p>
          <w:p w14:paraId="487982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3、PH：依法检验，应为6.0-8.0。</w:t>
            </w:r>
          </w:p>
          <w:p w14:paraId="20A378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4、无菌试验：应符合无菌要求。</w:t>
            </w:r>
          </w:p>
          <w:p w14:paraId="0722CA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5、全规格型号</w:t>
            </w:r>
          </w:p>
          <w:p w14:paraId="42CE14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医保分类代码：C15010621201</w:t>
            </w:r>
          </w:p>
        </w:tc>
        <w:tc>
          <w:tcPr>
            <w:tcW w:w="1344" w:type="dxa"/>
            <w:shd w:val="clear" w:color="auto" w:fill="FFFFFF"/>
            <w:vAlign w:val="center"/>
          </w:tcPr>
          <w:p w14:paraId="5FD61238">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集采价格</w:t>
            </w:r>
          </w:p>
        </w:tc>
        <w:tc>
          <w:tcPr>
            <w:tcW w:w="976" w:type="dxa"/>
            <w:shd w:val="clear" w:color="auto" w:fill="FFFFFF"/>
            <w:vAlign w:val="center"/>
          </w:tcPr>
          <w:p w14:paraId="41F44E3B">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eastAsia" w:cs="Times New Roman"/>
                <w:color w:val="auto"/>
                <w:kern w:val="2"/>
                <w:sz w:val="21"/>
                <w:szCs w:val="20"/>
                <w:lang w:val="en-US" w:eastAsia="zh-CN" w:bidi="ar-SA"/>
              </w:rPr>
              <w:t>集采目录内遴选</w:t>
            </w:r>
          </w:p>
        </w:tc>
      </w:tr>
      <w:tr w14:paraId="1476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1DC28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7</w:t>
            </w:r>
          </w:p>
        </w:tc>
        <w:tc>
          <w:tcPr>
            <w:tcW w:w="2562" w:type="dxa"/>
            <w:shd w:val="clear" w:color="auto" w:fill="FFFFFF"/>
            <w:vAlign w:val="center"/>
          </w:tcPr>
          <w:p w14:paraId="25B86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可吸收再生氧化纤维素止血颗粒</w:t>
            </w:r>
          </w:p>
        </w:tc>
        <w:tc>
          <w:tcPr>
            <w:tcW w:w="4529" w:type="dxa"/>
            <w:shd w:val="clear" w:color="auto" w:fill="FFFFFF"/>
            <w:vAlign w:val="center"/>
          </w:tcPr>
          <w:p w14:paraId="0E33F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材质：可吸收再生氧化纤维素</w:t>
            </w:r>
          </w:p>
          <w:p w14:paraId="76642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品种：止血颗粒</w:t>
            </w:r>
          </w:p>
          <w:p w14:paraId="62A15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规格型号：全规格</w:t>
            </w:r>
          </w:p>
          <w:p w14:paraId="5051B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医保分类代码：</w:t>
            </w:r>
            <w:r>
              <w:rPr>
                <w:rFonts w:hint="eastAsia" w:ascii="宋体" w:hAnsi="宋体" w:eastAsia="宋体" w:cs="宋体"/>
                <w:i w:val="0"/>
                <w:iCs w:val="0"/>
                <w:color w:val="auto"/>
                <w:kern w:val="0"/>
                <w:sz w:val="22"/>
                <w:szCs w:val="22"/>
                <w:u w:val="none"/>
                <w:lang w:val="en-US" w:eastAsia="zh-CN" w:bidi="ar"/>
              </w:rPr>
              <w:t>C1501等</w:t>
            </w:r>
          </w:p>
        </w:tc>
        <w:tc>
          <w:tcPr>
            <w:tcW w:w="1344" w:type="dxa"/>
            <w:shd w:val="clear" w:color="auto" w:fill="FFFFFF"/>
            <w:vAlign w:val="center"/>
          </w:tcPr>
          <w:p w14:paraId="010603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集采价格</w:t>
            </w:r>
          </w:p>
        </w:tc>
        <w:tc>
          <w:tcPr>
            <w:tcW w:w="976" w:type="dxa"/>
            <w:shd w:val="clear" w:color="auto" w:fill="FFFFFF"/>
            <w:vAlign w:val="center"/>
          </w:tcPr>
          <w:p w14:paraId="2E1D14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color w:val="auto"/>
                <w:szCs w:val="20"/>
                <w:lang w:val="en-US" w:eastAsia="zh-CN"/>
              </w:rPr>
            </w:pPr>
            <w:r>
              <w:rPr>
                <w:rFonts w:hint="eastAsia" w:cs="Times New Roman"/>
                <w:color w:val="auto"/>
                <w:kern w:val="2"/>
                <w:sz w:val="21"/>
                <w:szCs w:val="20"/>
                <w:lang w:val="en-US" w:eastAsia="zh-CN" w:bidi="ar-SA"/>
              </w:rPr>
              <w:t>集采目录内遴选</w:t>
            </w:r>
          </w:p>
        </w:tc>
      </w:tr>
      <w:tr w14:paraId="38EF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79769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8</w:t>
            </w:r>
          </w:p>
        </w:tc>
        <w:tc>
          <w:tcPr>
            <w:tcW w:w="2562" w:type="dxa"/>
            <w:shd w:val="clear" w:color="auto" w:fill="FFFFFF"/>
            <w:vAlign w:val="center"/>
          </w:tcPr>
          <w:p w14:paraId="30C07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血管内超声诊断导管</w:t>
            </w:r>
          </w:p>
        </w:tc>
        <w:tc>
          <w:tcPr>
            <w:tcW w:w="4529" w:type="dxa"/>
            <w:shd w:val="clear" w:color="auto" w:fill="FFFFFF"/>
            <w:vAlign w:val="center"/>
          </w:tcPr>
          <w:p w14:paraId="51E7D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必要前提：</w:t>
            </w:r>
            <w:r>
              <w:rPr>
                <w:rFonts w:hint="eastAsia" w:ascii="宋体" w:hAnsi="宋体" w:eastAsia="宋体" w:cs="宋体"/>
                <w:i w:val="0"/>
                <w:iCs w:val="0"/>
                <w:color w:val="auto"/>
                <w:kern w:val="0"/>
                <w:sz w:val="22"/>
                <w:szCs w:val="22"/>
                <w:u w:val="none"/>
                <w:lang w:val="en-US" w:eastAsia="zh-CN" w:bidi="ar"/>
              </w:rPr>
              <w:t>适配或兼容我院现有波科型号为H7493932222CC0的血管内超声诊断系统</w:t>
            </w:r>
          </w:p>
          <w:p w14:paraId="72222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1.具备多种规格,兼容多种导丝系统,可覆盖不同部位血管治疗需求（脑血管除外）</w:t>
            </w:r>
          </w:p>
          <w:p w14:paraId="37277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2.导管有不透射线标记</w:t>
            </w:r>
          </w:p>
          <w:p w14:paraId="39CFC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3.导管有光滑的亲水涂层，导管即插即用，无需冲水排气</w:t>
            </w:r>
          </w:p>
          <w:p w14:paraId="6934B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4.最小导管兼容0.014”系统，5F导管鞘</w:t>
            </w:r>
          </w:p>
          <w:p w14:paraId="088DD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5.全规格型号</w:t>
            </w:r>
          </w:p>
          <w:p w14:paraId="17224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医保分类代码：C02063400400000</w:t>
            </w:r>
          </w:p>
        </w:tc>
        <w:tc>
          <w:tcPr>
            <w:tcW w:w="1344" w:type="dxa"/>
            <w:shd w:val="clear" w:color="auto" w:fill="FFFFFF"/>
            <w:vAlign w:val="center"/>
          </w:tcPr>
          <w:p w14:paraId="020F5F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招采子系统参考价</w:t>
            </w:r>
          </w:p>
        </w:tc>
        <w:tc>
          <w:tcPr>
            <w:tcW w:w="976" w:type="dxa"/>
            <w:shd w:val="clear" w:color="auto" w:fill="FFFFFF"/>
            <w:vAlign w:val="center"/>
          </w:tcPr>
          <w:p w14:paraId="0CD0C2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color w:val="auto"/>
                <w:szCs w:val="20"/>
                <w:lang w:val="en-US" w:eastAsia="zh-CN"/>
              </w:rPr>
            </w:pPr>
            <w:r>
              <w:rPr>
                <w:rFonts w:hint="eastAsia" w:cs="Times New Roman"/>
                <w:color w:val="auto"/>
                <w:kern w:val="2"/>
                <w:sz w:val="21"/>
                <w:szCs w:val="20"/>
                <w:lang w:val="en-US" w:eastAsia="zh-CN" w:bidi="ar-SA"/>
              </w:rPr>
              <w:t>招采子系统遴选</w:t>
            </w:r>
          </w:p>
        </w:tc>
      </w:tr>
      <w:tr w14:paraId="25A4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7D67C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9</w:t>
            </w:r>
          </w:p>
        </w:tc>
        <w:tc>
          <w:tcPr>
            <w:tcW w:w="2562" w:type="dxa"/>
            <w:shd w:val="clear" w:color="auto" w:fill="FFFFFF"/>
            <w:vAlign w:val="center"/>
          </w:tcPr>
          <w:p w14:paraId="35F16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可调控微导管</w:t>
            </w:r>
          </w:p>
        </w:tc>
        <w:tc>
          <w:tcPr>
            <w:tcW w:w="4529" w:type="dxa"/>
            <w:shd w:val="clear" w:color="auto" w:fill="FFFFFF"/>
            <w:vAlign w:val="center"/>
          </w:tcPr>
          <w:p w14:paraId="71F0ED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1.由导管管体、应力保护管、操控手柄、导管座组成</w:t>
            </w:r>
          </w:p>
          <w:p w14:paraId="19233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2.导管管体包含显影环</w:t>
            </w:r>
          </w:p>
          <w:p w14:paraId="75386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3.管体表面有亲水涂层</w:t>
            </w:r>
          </w:p>
          <w:p w14:paraId="7CB76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4.全规格型号</w:t>
            </w:r>
          </w:p>
          <w:p w14:paraId="2B03F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医保分类代码：</w:t>
            </w:r>
            <w:r>
              <w:rPr>
                <w:rFonts w:hint="eastAsia" w:ascii="宋体" w:hAnsi="宋体" w:eastAsia="宋体" w:cs="宋体"/>
                <w:i w:val="0"/>
                <w:iCs w:val="0"/>
                <w:color w:val="auto"/>
                <w:kern w:val="0"/>
                <w:sz w:val="22"/>
                <w:szCs w:val="22"/>
                <w:u w:val="none"/>
                <w:lang w:val="en-US" w:eastAsia="zh-CN" w:bidi="ar"/>
              </w:rPr>
              <w:t>C02063400400000、</w:t>
            </w:r>
          </w:p>
          <w:p w14:paraId="7DAF3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C02062800400003等</w:t>
            </w:r>
          </w:p>
        </w:tc>
        <w:tc>
          <w:tcPr>
            <w:tcW w:w="1344" w:type="dxa"/>
            <w:shd w:val="clear" w:color="auto" w:fill="FFFFFF"/>
            <w:vAlign w:val="center"/>
          </w:tcPr>
          <w:p w14:paraId="6925CC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招采子系统参考价</w:t>
            </w:r>
          </w:p>
        </w:tc>
        <w:tc>
          <w:tcPr>
            <w:tcW w:w="976" w:type="dxa"/>
            <w:shd w:val="clear" w:color="auto" w:fill="FFFFFF"/>
            <w:vAlign w:val="center"/>
          </w:tcPr>
          <w:p w14:paraId="030DFA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color w:val="auto"/>
                <w:szCs w:val="20"/>
                <w:lang w:val="en-US" w:eastAsia="zh-CN"/>
              </w:rPr>
            </w:pPr>
            <w:r>
              <w:rPr>
                <w:rFonts w:hint="eastAsia" w:cs="Times New Roman"/>
                <w:color w:val="auto"/>
                <w:kern w:val="2"/>
                <w:sz w:val="21"/>
                <w:szCs w:val="20"/>
                <w:lang w:val="en-US" w:eastAsia="zh-CN" w:bidi="ar-SA"/>
              </w:rPr>
              <w:t>招采子系统遴选</w:t>
            </w:r>
          </w:p>
        </w:tc>
      </w:tr>
      <w:tr w14:paraId="3DD5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1E0C3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10</w:t>
            </w:r>
          </w:p>
        </w:tc>
        <w:tc>
          <w:tcPr>
            <w:tcW w:w="2562" w:type="dxa"/>
            <w:shd w:val="clear" w:color="auto" w:fill="FFFFFF"/>
            <w:vAlign w:val="center"/>
          </w:tcPr>
          <w:p w14:paraId="3E25C9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支撑导管</w:t>
            </w:r>
          </w:p>
        </w:tc>
        <w:tc>
          <w:tcPr>
            <w:tcW w:w="4529" w:type="dxa"/>
            <w:shd w:val="clear" w:color="auto" w:fill="FFFFFF"/>
            <w:vAlign w:val="center"/>
          </w:tcPr>
          <w:p w14:paraId="5538F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1.由管杆、座、应力缓冲器等组成</w:t>
            </w:r>
          </w:p>
          <w:p w14:paraId="050D7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2.远端导管杆有3个等距的不透射线的标记，便于评估血管系统内的形状</w:t>
            </w:r>
          </w:p>
          <w:p w14:paraId="466FF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3.导管远端涂有亲水性涂层，导管近端部分有用于导丝进入和液体注入的接口</w:t>
            </w:r>
          </w:p>
          <w:p w14:paraId="4972BD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4.全规格型号</w:t>
            </w:r>
          </w:p>
          <w:p w14:paraId="00A9F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p>
        </w:tc>
        <w:tc>
          <w:tcPr>
            <w:tcW w:w="1344" w:type="dxa"/>
            <w:shd w:val="clear" w:color="auto" w:fill="FFFFFF"/>
            <w:vAlign w:val="center"/>
          </w:tcPr>
          <w:p w14:paraId="041D68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招采子系统参考价</w:t>
            </w:r>
          </w:p>
        </w:tc>
        <w:tc>
          <w:tcPr>
            <w:tcW w:w="976" w:type="dxa"/>
            <w:shd w:val="clear" w:color="auto" w:fill="FFFFFF"/>
            <w:vAlign w:val="center"/>
          </w:tcPr>
          <w:p w14:paraId="4507D1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color w:val="auto"/>
                <w:szCs w:val="20"/>
                <w:lang w:val="en-US" w:eastAsia="zh-CN"/>
              </w:rPr>
            </w:pPr>
            <w:r>
              <w:rPr>
                <w:rFonts w:hint="eastAsia" w:cs="Times New Roman"/>
                <w:color w:val="auto"/>
                <w:kern w:val="2"/>
                <w:sz w:val="21"/>
                <w:szCs w:val="20"/>
                <w:lang w:val="en-US" w:eastAsia="zh-CN" w:bidi="ar-SA"/>
              </w:rPr>
              <w:t>招采子系统遴选</w:t>
            </w:r>
          </w:p>
        </w:tc>
      </w:tr>
      <w:tr w14:paraId="6BC4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93" w:type="dxa"/>
            <w:shd w:val="clear" w:color="auto" w:fill="FFFFFF"/>
            <w:vAlign w:val="center"/>
          </w:tcPr>
          <w:p w14:paraId="08AB9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11</w:t>
            </w:r>
          </w:p>
        </w:tc>
        <w:tc>
          <w:tcPr>
            <w:tcW w:w="2562" w:type="dxa"/>
            <w:shd w:val="clear" w:color="auto" w:fill="FFFFFF"/>
            <w:vAlign w:val="center"/>
          </w:tcPr>
          <w:p w14:paraId="40385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外周切割球囊导管</w:t>
            </w:r>
          </w:p>
        </w:tc>
        <w:tc>
          <w:tcPr>
            <w:tcW w:w="4529" w:type="dxa"/>
            <w:shd w:val="clear" w:color="auto" w:fill="FFFFFF"/>
            <w:vAlign w:val="center"/>
          </w:tcPr>
          <w:p w14:paraId="5588E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宋体" w:hAnsi="宋体" w:cs="宋体"/>
                <w:i w:val="0"/>
                <w:iCs w:val="0"/>
                <w:color w:val="auto"/>
                <w:kern w:val="0"/>
                <w:sz w:val="22"/>
                <w:szCs w:val="22"/>
                <w:u w:val="none"/>
                <w:lang w:val="en-US" w:eastAsia="zh-CN" w:bidi="ar"/>
              </w:rPr>
            </w:pPr>
            <w:r>
              <w:rPr>
                <w:rFonts w:hint="default" w:ascii="宋体" w:hAnsi="宋体" w:cs="宋体"/>
                <w:i w:val="0"/>
                <w:iCs w:val="0"/>
                <w:color w:val="auto"/>
                <w:kern w:val="0"/>
                <w:sz w:val="22"/>
                <w:szCs w:val="22"/>
                <w:u w:val="none"/>
                <w:lang w:val="en-US" w:eastAsia="zh-CN" w:bidi="ar"/>
              </w:rPr>
              <w:t>1.导管主体为双腔设计，外腔为球囊充盈腔，内腔用于沿导丝递送导管。</w:t>
            </w:r>
          </w:p>
          <w:p w14:paraId="7CE2F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宋体" w:hAnsi="宋体" w:cs="宋体"/>
                <w:i w:val="0"/>
                <w:iCs w:val="0"/>
                <w:color w:val="auto"/>
                <w:kern w:val="0"/>
                <w:sz w:val="22"/>
                <w:szCs w:val="22"/>
                <w:u w:val="none"/>
                <w:lang w:val="en-US" w:eastAsia="zh-CN" w:bidi="ar"/>
              </w:rPr>
            </w:pPr>
            <w:r>
              <w:rPr>
                <w:rFonts w:hint="default" w:ascii="宋体" w:hAnsi="宋体" w:cs="宋体"/>
                <w:i w:val="0"/>
                <w:iCs w:val="0"/>
                <w:color w:val="auto"/>
                <w:kern w:val="0"/>
                <w:sz w:val="22"/>
                <w:szCs w:val="22"/>
                <w:u w:val="none"/>
                <w:lang w:val="en-US" w:eastAsia="zh-CN" w:bidi="ar"/>
              </w:rPr>
              <w:t>2.导管远端的非顺应性球囊外部表面纵向安装有切割刀片。</w:t>
            </w:r>
          </w:p>
          <w:p w14:paraId="225BC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宋体" w:hAnsi="宋体" w:cs="宋体"/>
                <w:i w:val="0"/>
                <w:iCs w:val="0"/>
                <w:color w:val="auto"/>
                <w:kern w:val="0"/>
                <w:sz w:val="22"/>
                <w:szCs w:val="22"/>
                <w:u w:val="none"/>
                <w:lang w:val="en-US" w:eastAsia="zh-CN" w:bidi="ar"/>
              </w:rPr>
            </w:pPr>
            <w:r>
              <w:rPr>
                <w:rFonts w:hint="default" w:ascii="宋体" w:hAnsi="宋体" w:cs="宋体"/>
                <w:i w:val="0"/>
                <w:iCs w:val="0"/>
                <w:color w:val="auto"/>
                <w:kern w:val="0"/>
                <w:sz w:val="22"/>
                <w:szCs w:val="22"/>
                <w:u w:val="none"/>
                <w:lang w:val="en-US" w:eastAsia="zh-CN" w:bidi="ar"/>
              </w:rPr>
              <w:t>3.全规格型号</w:t>
            </w:r>
          </w:p>
          <w:p w14:paraId="3E9FC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医保分类代码：</w:t>
            </w:r>
            <w:r>
              <w:rPr>
                <w:rFonts w:hint="default" w:ascii="宋体" w:hAnsi="宋体" w:cs="宋体"/>
                <w:i w:val="0"/>
                <w:iCs w:val="0"/>
                <w:color w:val="auto"/>
                <w:kern w:val="0"/>
                <w:sz w:val="22"/>
                <w:szCs w:val="22"/>
                <w:u w:val="none"/>
                <w:lang w:val="en-US" w:eastAsia="zh-CN" w:bidi="ar"/>
              </w:rPr>
              <w:t>C02062100215000</w:t>
            </w:r>
          </w:p>
        </w:tc>
        <w:tc>
          <w:tcPr>
            <w:tcW w:w="1344" w:type="dxa"/>
            <w:shd w:val="clear" w:color="auto" w:fill="FFFFFF"/>
            <w:vAlign w:val="center"/>
          </w:tcPr>
          <w:p w14:paraId="17B7CC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0"/>
                <w:lang w:val="en-US" w:eastAsia="zh-CN" w:bidi="ar-SA"/>
              </w:rPr>
            </w:pPr>
            <w:r>
              <w:rPr>
                <w:rFonts w:hint="eastAsia"/>
                <w:color w:val="auto"/>
                <w:szCs w:val="20"/>
                <w:lang w:val="en-US" w:eastAsia="zh-CN"/>
              </w:rPr>
              <w:t>招采子系统参考价</w:t>
            </w:r>
          </w:p>
        </w:tc>
        <w:tc>
          <w:tcPr>
            <w:tcW w:w="976" w:type="dxa"/>
            <w:shd w:val="clear" w:color="auto" w:fill="FFFFFF"/>
            <w:vAlign w:val="center"/>
          </w:tcPr>
          <w:p w14:paraId="3D6820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color w:val="auto"/>
                <w:szCs w:val="20"/>
                <w:lang w:val="en-US" w:eastAsia="zh-CN"/>
              </w:rPr>
            </w:pPr>
            <w:r>
              <w:rPr>
                <w:rFonts w:hint="eastAsia" w:cs="Times New Roman"/>
                <w:color w:val="auto"/>
                <w:kern w:val="2"/>
                <w:sz w:val="21"/>
                <w:szCs w:val="20"/>
                <w:lang w:val="en-US" w:eastAsia="zh-CN" w:bidi="ar-SA"/>
              </w:rPr>
              <w:t>招采子系统遴选</w:t>
            </w:r>
          </w:p>
        </w:tc>
      </w:tr>
      <w:tr w14:paraId="2336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93" w:type="dxa"/>
            <w:shd w:val="clear" w:color="auto" w:fill="FFFFFF"/>
            <w:vAlign w:val="center"/>
          </w:tcPr>
          <w:p w14:paraId="01B84E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12</w:t>
            </w:r>
          </w:p>
        </w:tc>
        <w:tc>
          <w:tcPr>
            <w:tcW w:w="2562" w:type="dxa"/>
            <w:shd w:val="clear" w:color="auto" w:fill="FFFFFF"/>
            <w:vAlign w:val="center"/>
          </w:tcPr>
          <w:p w14:paraId="264D5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卵圆孔未闭封堵器</w:t>
            </w:r>
          </w:p>
        </w:tc>
        <w:tc>
          <w:tcPr>
            <w:tcW w:w="4529" w:type="dxa"/>
            <w:shd w:val="clear" w:color="auto" w:fill="FFFFFF"/>
            <w:vAlign w:val="center"/>
          </w:tcPr>
          <w:p w14:paraId="215AA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必要前提：集中带量采购中选产品</w:t>
            </w:r>
          </w:p>
          <w:p w14:paraId="33995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由⾦属网、端头（上 、下端头或只有下端头）、阻流体及缝合线组成。金属网的材料为镍钛合⾦，阻流体材料为100%聚酯无纺布、缝合线为涤纶。环氧⼄烷灭菌，⼀次性使用。货架有效期3年。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规格型号：18mm—35mm。</w:t>
            </w:r>
          </w:p>
          <w:p w14:paraId="5B143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医保分类代码：</w:t>
            </w:r>
            <w:r>
              <w:rPr>
                <w:rFonts w:hint="eastAsia" w:ascii="宋体" w:hAnsi="宋体" w:eastAsia="宋体" w:cs="宋体"/>
                <w:i w:val="0"/>
                <w:iCs w:val="0"/>
                <w:color w:val="auto"/>
                <w:kern w:val="0"/>
                <w:sz w:val="22"/>
                <w:szCs w:val="22"/>
                <w:u w:val="none"/>
                <w:lang w:val="en-US" w:eastAsia="zh-CN" w:bidi="ar"/>
              </w:rPr>
              <w:t>C02030103800008等</w:t>
            </w:r>
          </w:p>
        </w:tc>
        <w:tc>
          <w:tcPr>
            <w:tcW w:w="1344" w:type="dxa"/>
            <w:shd w:val="clear" w:color="auto" w:fill="FFFFFF"/>
            <w:vAlign w:val="center"/>
          </w:tcPr>
          <w:p w14:paraId="5D9737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0"/>
                <w:lang w:val="en-US" w:eastAsia="zh-CN" w:bidi="ar-SA"/>
              </w:rPr>
            </w:pPr>
            <w:r>
              <w:rPr>
                <w:rFonts w:hint="eastAsia"/>
                <w:color w:val="auto"/>
                <w:szCs w:val="20"/>
              </w:rPr>
              <w:t>集采价格</w:t>
            </w:r>
          </w:p>
        </w:tc>
        <w:tc>
          <w:tcPr>
            <w:tcW w:w="976" w:type="dxa"/>
            <w:shd w:val="clear" w:color="auto" w:fill="FFFFFF"/>
            <w:vAlign w:val="center"/>
          </w:tcPr>
          <w:p w14:paraId="252C91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color w:val="auto"/>
                <w:szCs w:val="20"/>
                <w:lang w:val="en-US" w:eastAsia="zh-CN"/>
              </w:rPr>
            </w:pPr>
            <w:r>
              <w:rPr>
                <w:rFonts w:hint="eastAsia" w:cs="Times New Roman"/>
                <w:color w:val="auto"/>
                <w:kern w:val="2"/>
                <w:sz w:val="21"/>
                <w:szCs w:val="20"/>
                <w:lang w:val="en-US" w:eastAsia="zh-CN" w:bidi="ar-SA"/>
              </w:rPr>
              <w:t>集采目录内遴选</w:t>
            </w:r>
          </w:p>
        </w:tc>
      </w:tr>
      <w:tr w14:paraId="27D3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72C4F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13</w:t>
            </w:r>
          </w:p>
        </w:tc>
        <w:tc>
          <w:tcPr>
            <w:tcW w:w="2562" w:type="dxa"/>
            <w:shd w:val="clear" w:color="auto" w:fill="FFFFFF"/>
            <w:vAlign w:val="center"/>
          </w:tcPr>
          <w:p w14:paraId="31B5B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涂层房间隔缺损封堵器</w:t>
            </w:r>
          </w:p>
        </w:tc>
        <w:tc>
          <w:tcPr>
            <w:tcW w:w="4529" w:type="dxa"/>
            <w:shd w:val="clear" w:color="auto" w:fill="FFFFFF"/>
            <w:vAlign w:val="center"/>
          </w:tcPr>
          <w:p w14:paraId="33DFB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必要前提：集中带量采购中选产品</w:t>
            </w:r>
          </w:p>
          <w:p w14:paraId="3DDC47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由上端头、金属网、 阻流体和下端头组成，金属网由镍钛合金制成，阻流体由聚酯无纺布制成，封堵器上涂覆有高分子保护性涂层。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规格型号：06</w:t>
            </w:r>
            <w:bookmarkStart w:id="24" w:name="_GoBack"/>
            <w:bookmarkEnd w:id="24"/>
            <w:r>
              <w:rPr>
                <w:rFonts w:hint="eastAsia" w:ascii="宋体" w:hAnsi="宋体" w:eastAsia="宋体" w:cs="宋体"/>
                <w:i w:val="0"/>
                <w:iCs w:val="0"/>
                <w:color w:val="auto"/>
                <w:kern w:val="0"/>
                <w:sz w:val="22"/>
                <w:szCs w:val="22"/>
                <w:u w:val="none"/>
                <w:lang w:val="en-US" w:eastAsia="zh-CN" w:bidi="ar"/>
              </w:rPr>
              <w:t>mm—40mm</w:t>
            </w:r>
          </w:p>
          <w:p w14:paraId="2D64C0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医保分类代码：</w:t>
            </w:r>
            <w:r>
              <w:rPr>
                <w:rFonts w:hint="eastAsia" w:ascii="宋体" w:hAnsi="宋体" w:eastAsia="宋体" w:cs="宋体"/>
                <w:i w:val="0"/>
                <w:iCs w:val="0"/>
                <w:color w:val="auto"/>
                <w:kern w:val="0"/>
                <w:sz w:val="22"/>
                <w:szCs w:val="22"/>
                <w:u w:val="none"/>
                <w:lang w:val="en-US" w:eastAsia="zh-CN" w:bidi="ar"/>
              </w:rPr>
              <w:t>C02030103800002等</w:t>
            </w:r>
          </w:p>
        </w:tc>
        <w:tc>
          <w:tcPr>
            <w:tcW w:w="1344" w:type="dxa"/>
            <w:shd w:val="clear" w:color="auto" w:fill="FFFFFF"/>
            <w:vAlign w:val="center"/>
          </w:tcPr>
          <w:p w14:paraId="6E8DEB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eastAsia"/>
                <w:color w:val="auto"/>
                <w:szCs w:val="20"/>
              </w:rPr>
              <w:t>集采价格</w:t>
            </w:r>
          </w:p>
        </w:tc>
        <w:tc>
          <w:tcPr>
            <w:tcW w:w="976" w:type="dxa"/>
            <w:shd w:val="clear" w:color="auto" w:fill="FFFFFF"/>
            <w:vAlign w:val="center"/>
          </w:tcPr>
          <w:p w14:paraId="3B11E0B3">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eastAsia" w:cs="Times New Roman"/>
                <w:color w:val="auto"/>
                <w:kern w:val="2"/>
                <w:sz w:val="21"/>
                <w:szCs w:val="20"/>
                <w:lang w:val="en-US" w:eastAsia="zh-CN" w:bidi="ar-SA"/>
              </w:rPr>
              <w:t>集采目录内遴选</w:t>
            </w:r>
          </w:p>
        </w:tc>
      </w:tr>
      <w:tr w14:paraId="230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204583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14</w:t>
            </w:r>
          </w:p>
        </w:tc>
        <w:tc>
          <w:tcPr>
            <w:tcW w:w="2562" w:type="dxa"/>
            <w:shd w:val="clear" w:color="auto" w:fill="FFFFFF"/>
            <w:vAlign w:val="center"/>
          </w:tcPr>
          <w:p w14:paraId="4DDFD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心脏封堵器输送系统</w:t>
            </w:r>
          </w:p>
        </w:tc>
        <w:tc>
          <w:tcPr>
            <w:tcW w:w="4529" w:type="dxa"/>
            <w:shd w:val="clear" w:color="auto" w:fill="FFFFFF"/>
            <w:vAlign w:val="center"/>
          </w:tcPr>
          <w:p w14:paraId="6E3D1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必要前提：集中带量采购中选产品</w:t>
            </w:r>
          </w:p>
          <w:p w14:paraId="41E3B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由装载器、鞘、扩张器、传递杆（输送线缆）、转换接头组成。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规格型号：内径：5F（1.67mm）—16F（5.3mm）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长度：50cm—100cm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角度：45°、180°</w:t>
            </w:r>
          </w:p>
          <w:p w14:paraId="3E3AD0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医保分类代码：</w:t>
            </w:r>
            <w:r>
              <w:rPr>
                <w:rFonts w:hint="eastAsia" w:ascii="宋体" w:hAnsi="宋体" w:eastAsia="宋体" w:cs="宋体"/>
                <w:i w:val="0"/>
                <w:iCs w:val="0"/>
                <w:color w:val="auto"/>
                <w:kern w:val="0"/>
                <w:sz w:val="22"/>
                <w:szCs w:val="22"/>
                <w:u w:val="none"/>
                <w:lang w:val="en-US" w:eastAsia="zh-CN" w:bidi="ar"/>
              </w:rPr>
              <w:t>C02030205500007等</w:t>
            </w:r>
          </w:p>
        </w:tc>
        <w:tc>
          <w:tcPr>
            <w:tcW w:w="1344" w:type="dxa"/>
            <w:shd w:val="clear" w:color="auto" w:fill="FFFFFF"/>
            <w:vAlign w:val="center"/>
          </w:tcPr>
          <w:p w14:paraId="0C2CF5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lang w:val="en-US" w:eastAsia="zh-CN" w:bidi="ar-SA"/>
              </w:rPr>
            </w:pPr>
            <w:r>
              <w:rPr>
                <w:rFonts w:hint="eastAsia"/>
                <w:color w:val="auto"/>
                <w:szCs w:val="20"/>
              </w:rPr>
              <w:t>集采价格</w:t>
            </w:r>
          </w:p>
        </w:tc>
        <w:tc>
          <w:tcPr>
            <w:tcW w:w="976" w:type="dxa"/>
            <w:shd w:val="clear" w:color="auto" w:fill="FFFFFF"/>
            <w:vAlign w:val="center"/>
          </w:tcPr>
          <w:p w14:paraId="6BE8465C">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cs="Times New Roman"/>
                <w:color w:val="auto"/>
                <w:kern w:val="2"/>
                <w:sz w:val="21"/>
                <w:szCs w:val="20"/>
                <w:lang w:val="en-US" w:eastAsia="zh-CN" w:bidi="ar-SA"/>
              </w:rPr>
            </w:pPr>
            <w:r>
              <w:rPr>
                <w:rFonts w:hint="eastAsia" w:cs="Times New Roman"/>
                <w:color w:val="auto"/>
                <w:kern w:val="2"/>
                <w:sz w:val="21"/>
                <w:szCs w:val="20"/>
                <w:lang w:val="en-US" w:eastAsia="zh-CN" w:bidi="ar-SA"/>
              </w:rPr>
              <w:t>集采目录内遴选</w:t>
            </w:r>
          </w:p>
        </w:tc>
      </w:tr>
    </w:tbl>
    <w:p w14:paraId="5CAAACE8">
      <w:pPr>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rPr>
          <w:rFonts w:asciiTheme="minorEastAsia" w:hAnsiTheme="minorEastAsia" w:eastAsiaTheme="minorEastAsia"/>
          <w:b/>
          <w:color w:val="auto"/>
          <w:sz w:val="24"/>
          <w:szCs w:val="24"/>
        </w:rPr>
      </w:pPr>
    </w:p>
    <w:p w14:paraId="21B2A5FE">
      <w:pPr>
        <w:spacing w:line="240" w:lineRule="auto"/>
        <w:ind w:firstLine="482" w:firstLineChars="200"/>
        <w:jc w:val="both"/>
        <w:rPr>
          <w:rFonts w:hint="eastAsia"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 xml:space="preserve">三、遴选要求及有关说明：                                   </w:t>
      </w:r>
    </w:p>
    <w:p w14:paraId="0DE81FC3">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color w:val="auto"/>
          <w:sz w:val="24"/>
          <w:szCs w:val="24"/>
        </w:rPr>
      </w:pPr>
      <w:r>
        <w:rPr>
          <w:rFonts w:hint="eastAsia" w:asciiTheme="minorEastAsia" w:hAnsiTheme="minorEastAsia" w:eastAsiaTheme="minorEastAsia"/>
          <w:b w:val="0"/>
          <w:bCs/>
          <w:color w:val="auto"/>
          <w:sz w:val="24"/>
          <w:szCs w:val="24"/>
        </w:rPr>
        <w:t>（一）报名的供应商应为依法设立的独立法人机构，能独立承担法律责任；具有良好商业信誉和健全的财务会计制度；具有履行合同所必须的专业技术能力；具有依法缴纳税收和社会保障资金的良好记录；参加本项目采购活动前三年内在经营活动中没有重大违法记录的书面声明；供应商应具备与所销售产品对应的医疗器械经营范围和生产商的合法有效的授权等其他必须具备的资质；不接受联合体报名；</w:t>
      </w:r>
    </w:p>
    <w:p w14:paraId="58A6F279">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0" w:firstLineChars="200"/>
        <w:textAlignment w:val="auto"/>
        <w:rPr>
          <w:rFonts w:hint="eastAsia" w:cs="宋体" w:asciiTheme="minorEastAsia" w:hAnsiTheme="minorEastAsia" w:eastAsiaTheme="minorEastAsia"/>
          <w:b w:val="0"/>
          <w:bCs/>
          <w:color w:val="auto"/>
          <w:sz w:val="24"/>
          <w:szCs w:val="24"/>
          <w:lang w:val="en-US" w:eastAsia="zh-CN" w:bidi="ar-SA"/>
        </w:rPr>
      </w:pPr>
      <w:r>
        <w:rPr>
          <w:rFonts w:hint="eastAsia" w:cs="宋体" w:asciiTheme="minorEastAsia" w:hAnsiTheme="minorEastAsia" w:eastAsiaTheme="minorEastAsia"/>
          <w:b w:val="0"/>
          <w:bCs/>
          <w:color w:val="auto"/>
          <w:sz w:val="24"/>
          <w:szCs w:val="24"/>
          <w:lang w:val="en-US" w:eastAsia="zh-CN" w:bidi="ar-SA"/>
        </w:rPr>
        <w:t>（二）所有项目须为“药品和医用耗材招采管理子系统”平台目录内品种；</w:t>
      </w:r>
    </w:p>
    <w:p w14:paraId="457B37BA">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color w:val="auto"/>
          <w:sz w:val="24"/>
          <w:szCs w:val="24"/>
        </w:rPr>
      </w:pPr>
      <w:r>
        <w:rPr>
          <w:rFonts w:hint="eastAsia" w:asciiTheme="minorEastAsia" w:hAnsiTheme="minorEastAsia" w:eastAsiaTheme="minorEastAsia"/>
          <w:b w:val="0"/>
          <w:bCs/>
          <w:color w:val="auto"/>
          <w:sz w:val="24"/>
          <w:szCs w:val="24"/>
        </w:rPr>
        <w:t>（三）供应商须承诺，产品报价不得高于“药品和医用耗材招采管理子系统”最低价格，若经查询高于招采子系统最低价，则取消投标资格；在供产品报价不得高于现供货价；实行实时价格联动机制；</w:t>
      </w:r>
    </w:p>
    <w:p w14:paraId="385D3DB9">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color w:val="auto"/>
          <w:sz w:val="24"/>
          <w:szCs w:val="24"/>
        </w:rPr>
      </w:pPr>
      <w:r>
        <w:rPr>
          <w:rFonts w:hint="eastAsia" w:asciiTheme="minorEastAsia" w:hAnsiTheme="minorEastAsia" w:eastAsiaTheme="minorEastAsia"/>
          <w:b w:val="0"/>
          <w:bCs/>
          <w:color w:val="auto"/>
          <w:sz w:val="24"/>
          <w:szCs w:val="24"/>
        </w:rPr>
        <w:t>（四）供应商对每个产品只能选择一个生产企业进行报名；</w:t>
      </w:r>
    </w:p>
    <w:p w14:paraId="7B164C7D">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color w:val="auto"/>
          <w:sz w:val="24"/>
          <w:szCs w:val="24"/>
        </w:rPr>
      </w:pPr>
      <w:r>
        <w:rPr>
          <w:rFonts w:hint="eastAsia" w:asciiTheme="minorEastAsia" w:hAnsiTheme="minorEastAsia" w:eastAsiaTheme="minorEastAsia"/>
          <w:b w:val="0"/>
          <w:bCs/>
          <w:color w:val="auto"/>
          <w:sz w:val="24"/>
          <w:szCs w:val="24"/>
        </w:rPr>
        <w:t>（五）报名的供应商须提供真实、合法相关资质及其他必要材料；提供虚假材料的供应商将被终止本次参与资格并承担相应责任；</w:t>
      </w:r>
    </w:p>
    <w:p w14:paraId="36EC644B">
      <w:pPr>
        <w:spacing w:before="62" w:beforeLines="20"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w:t>
      </w:r>
      <w:r>
        <w:rPr>
          <w:rFonts w:hint="eastAsia" w:ascii="宋体" w:hAnsi="宋体" w:eastAsia="宋体" w:cs="宋体"/>
          <w:b/>
          <w:color w:val="auto"/>
          <w:sz w:val="24"/>
          <w:szCs w:val="24"/>
        </w:rPr>
        <w:t>本公告内医用耗材若在我院已有供应，如有继续供货及合作意愿，则必须报名参加此次遴选</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2024年1月1日以后我院公开遴选中选的医用耗材及供应商除外</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我院在用的集中带量采购中选产品除外</w:t>
      </w:r>
      <w:r>
        <w:rPr>
          <w:rFonts w:hint="eastAsia" w:ascii="宋体" w:hAnsi="宋体" w:eastAsia="宋体" w:cs="宋体"/>
          <w:b/>
          <w:color w:val="auto"/>
          <w:sz w:val="24"/>
          <w:szCs w:val="24"/>
          <w:lang w:eastAsia="zh-CN"/>
        </w:rPr>
        <w:t>）</w:t>
      </w:r>
      <w:r>
        <w:rPr>
          <w:rFonts w:hint="eastAsia" w:ascii="宋体" w:hAnsi="宋体" w:eastAsia="宋体" w:cs="宋体"/>
          <w:color w:val="auto"/>
          <w:sz w:val="24"/>
          <w:szCs w:val="24"/>
        </w:rPr>
        <w:t>；</w:t>
      </w:r>
    </w:p>
    <w:p w14:paraId="50190ACF">
      <w:pPr>
        <w:pStyle w:val="76"/>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color w:val="auto"/>
          <w:sz w:val="24"/>
          <w:szCs w:val="24"/>
        </w:rPr>
        <w:t>（七）本次遴选结束并签订采购合同后，我院原有采购合同或购销协议中的医用耗材、若与中选公告内医用耗材相同，则停止原采购合同或购销协议中该医用耗材的供应</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2024年1月1日以后我院公开遴选中选的医用耗材及供应商除外</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我院在用的集中带量采购中选产品除外</w:t>
      </w:r>
      <w:r>
        <w:rPr>
          <w:rFonts w:hint="eastAsia" w:ascii="宋体" w:hAnsi="宋体" w:eastAsia="宋体" w:cs="宋体"/>
          <w:b/>
          <w:color w:val="auto"/>
          <w:sz w:val="24"/>
          <w:szCs w:val="24"/>
          <w:lang w:eastAsia="zh-CN"/>
        </w:rPr>
        <w:t>）</w:t>
      </w:r>
      <w:r>
        <w:rPr>
          <w:rFonts w:hint="eastAsia" w:ascii="宋体" w:hAnsi="宋体" w:eastAsia="宋体" w:cs="宋体"/>
          <w:color w:val="auto"/>
          <w:sz w:val="24"/>
          <w:szCs w:val="24"/>
        </w:rPr>
        <w:t>；</w:t>
      </w:r>
    </w:p>
    <w:p w14:paraId="6718B4F0">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s="Times New Roman" w:asciiTheme="minorEastAsia" w:hAnsiTheme="minorEastAsia" w:eastAsiaTheme="minorEastAsia"/>
          <w:b/>
          <w:color w:val="auto"/>
          <w:kern w:val="2"/>
          <w:sz w:val="24"/>
          <w:szCs w:val="24"/>
          <w:lang w:val="en-US" w:eastAsia="zh-CN" w:bidi="ar-SA"/>
        </w:rPr>
      </w:pPr>
      <w:r>
        <w:rPr>
          <w:rFonts w:hint="eastAsia" w:asciiTheme="minorEastAsia" w:hAnsiTheme="minorEastAsia" w:eastAsiaTheme="minorEastAsia"/>
          <w:b w:val="0"/>
          <w:bCs/>
          <w:color w:val="auto"/>
          <w:sz w:val="24"/>
          <w:szCs w:val="24"/>
          <w:lang w:val="en-US" w:eastAsia="zh-CN"/>
        </w:rPr>
        <w:t>（八）供应商代表在遴</w:t>
      </w:r>
      <w:r>
        <w:rPr>
          <w:rFonts w:hint="eastAsia" w:cs="Times New Roman" w:asciiTheme="minorEastAsia" w:hAnsiTheme="minorEastAsia" w:eastAsiaTheme="minorEastAsia"/>
          <w:b/>
          <w:color w:val="auto"/>
          <w:kern w:val="2"/>
          <w:sz w:val="24"/>
          <w:szCs w:val="24"/>
          <w:lang w:val="en-US" w:eastAsia="zh-CN" w:bidi="ar-SA"/>
        </w:rPr>
        <w:t>选评议现场递交遴选文件；尽可能携带样品。</w:t>
      </w:r>
    </w:p>
    <w:p w14:paraId="1E23C4EA">
      <w:pPr>
        <w:keepNext w:val="0"/>
        <w:keepLines w:val="0"/>
        <w:pageBreakBefore w:val="0"/>
        <w:widowControl w:val="0"/>
        <w:tabs>
          <w:tab w:val="left" w:pos="0"/>
        </w:tabs>
        <w:kinsoku/>
        <w:wordWrap/>
        <w:overflowPunct/>
        <w:topLinePunct w:val="0"/>
        <w:autoSpaceDE/>
        <w:autoSpaceDN w:val="0"/>
        <w:bidi w:val="0"/>
        <w:adjustRightInd/>
        <w:snapToGrid/>
        <w:spacing w:before="120" w:line="440" w:lineRule="exact"/>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color w:val="auto"/>
          <w:sz w:val="24"/>
          <w:szCs w:val="24"/>
        </w:rPr>
        <w:t>四、</w:t>
      </w:r>
      <w:r>
        <w:rPr>
          <w:rFonts w:hint="eastAsia" w:asciiTheme="minorEastAsia" w:hAnsiTheme="minorEastAsia" w:eastAsiaTheme="minorEastAsia" w:cstheme="minorEastAsia"/>
          <w:b/>
          <w:bCs/>
          <w:color w:val="auto"/>
          <w:sz w:val="24"/>
          <w:szCs w:val="24"/>
        </w:rPr>
        <w:t>报名时间及地点</w:t>
      </w:r>
      <w:r>
        <w:rPr>
          <w:rFonts w:hint="eastAsia" w:asciiTheme="minorEastAsia" w:hAnsiTheme="minorEastAsia" w:eastAsiaTheme="minorEastAsia" w:cstheme="minorEastAsia"/>
          <w:color w:val="auto"/>
          <w:sz w:val="24"/>
          <w:szCs w:val="24"/>
        </w:rPr>
        <w:t>：202</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06</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03</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08：30</w:t>
      </w:r>
      <w:r>
        <w:rPr>
          <w:rFonts w:hint="eastAsia" w:asciiTheme="minorEastAsia" w:hAnsiTheme="minorEastAsia" w:eastAsiaTheme="minorEastAsia" w:cstheme="minorEastAsia"/>
          <w:color w:val="auto"/>
          <w:sz w:val="24"/>
          <w:szCs w:val="24"/>
        </w:rPr>
        <w:t>至202</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06</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lang w:val="en-US" w:eastAsia="zh-CN"/>
        </w:rPr>
        <w:t>05</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23：59</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扫描下方报名二维码，填写拟投标项目序号、项目名称、投标单位、联系人、联系电话（若投标多个项目，请分别提交），本次遴选文件详见</w:t>
      </w:r>
      <w:r>
        <w:rPr>
          <w:rFonts w:hint="eastAsia" w:asciiTheme="minorEastAsia" w:hAnsiTheme="minorEastAsia" w:eastAsiaTheme="minorEastAsia" w:cstheme="minorEastAsia"/>
          <w:color w:val="auto"/>
          <w:sz w:val="24"/>
          <w:szCs w:val="24"/>
          <w:lang w:val="en-US" w:eastAsia="zh-CN"/>
        </w:rPr>
        <w:t>附件</w:t>
      </w:r>
      <w:r>
        <w:rPr>
          <w:rFonts w:hint="eastAsia" w:asciiTheme="minorEastAsia" w:hAnsiTheme="minorEastAsia" w:eastAsiaTheme="minorEastAsia" w:cstheme="minorEastAsia"/>
          <w:color w:val="auto"/>
          <w:sz w:val="24"/>
          <w:szCs w:val="24"/>
        </w:rPr>
        <w:t>。</w:t>
      </w:r>
    </w:p>
    <w:p w14:paraId="2A75B329">
      <w:pPr>
        <w:widowControl w:val="0"/>
        <w:spacing w:line="240" w:lineRule="auto"/>
        <w:ind w:left="0" w:leftChars="0" w:firstLine="482" w:firstLineChars="0"/>
        <w:jc w:val="both"/>
        <w:rPr>
          <w:rFonts w:hint="eastAsia" w:cs="Times New Roman" w:asciiTheme="minorEastAsia" w:hAnsiTheme="minorEastAsia" w:eastAsiaTheme="minorEastAsia"/>
          <w:b/>
          <w:color w:val="auto"/>
          <w:kern w:val="2"/>
          <w:sz w:val="24"/>
          <w:szCs w:val="24"/>
          <w:lang w:val="en-US" w:eastAsia="zh-CN" w:bidi="ar-SA"/>
        </w:rPr>
      </w:pPr>
    </w:p>
    <w:p w14:paraId="0A98AF37">
      <w:pPr>
        <w:pStyle w:val="76"/>
        <w:ind w:firstLine="562" w:firstLineChars="200"/>
        <w:jc w:val="center"/>
        <w:rPr>
          <w:rFonts w:hint="eastAsia" w:ascii="宋体" w:hAnsi="宋体" w:cs="宋体"/>
          <w:b/>
          <w:bCs/>
          <w:color w:val="auto"/>
          <w:sz w:val="24"/>
          <w:szCs w:val="24"/>
          <w:lang w:val="en-US" w:eastAsia="zh-CN"/>
        </w:rPr>
      </w:pPr>
      <w:r>
        <w:rPr>
          <w:rFonts w:hint="eastAsia" w:ascii="仿宋" w:hAnsi="仿宋" w:eastAsia="仿宋" w:cs="仿宋"/>
          <w:b/>
          <w:bCs/>
          <w:color w:val="auto"/>
          <w:sz w:val="28"/>
          <w:szCs w:val="28"/>
          <w:lang w:eastAsia="zh-CN"/>
        </w:rPr>
        <w:drawing>
          <wp:inline distT="0" distB="0" distL="114300" distR="114300">
            <wp:extent cx="1727835" cy="1727835"/>
            <wp:effectExtent l="0" t="0" r="5715" b="5715"/>
            <wp:docPr id="1" name="图片 1" descr="甘肃省妇幼保健院（甘肃省中心医院）医用耗材投标报名系统_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甘肃省妇幼保健院（甘肃省中心医院）医用耗材投标报名系统_512"/>
                    <pic:cNvPicPr>
                      <a:picLocks noChangeAspect="1"/>
                    </pic:cNvPicPr>
                  </pic:nvPicPr>
                  <pic:blipFill>
                    <a:blip r:embed="rId15"/>
                    <a:stretch>
                      <a:fillRect/>
                    </a:stretch>
                  </pic:blipFill>
                  <pic:spPr>
                    <a:xfrm>
                      <a:off x="0" y="0"/>
                      <a:ext cx="1727835" cy="1727835"/>
                    </a:xfrm>
                    <a:prstGeom prst="rect">
                      <a:avLst/>
                    </a:prstGeom>
                  </pic:spPr>
                </pic:pic>
              </a:graphicData>
            </a:graphic>
          </wp:inline>
        </w:drawing>
      </w:r>
    </w:p>
    <w:p w14:paraId="7C1306BC">
      <w:pPr>
        <w:keepNext w:val="0"/>
        <w:keepLines w:val="0"/>
        <w:pageBreakBefore w:val="0"/>
        <w:widowControl w:val="0"/>
        <w:numPr>
          <w:ilvl w:val="0"/>
          <w:numId w:val="4"/>
        </w:numPr>
        <w:tabs>
          <w:tab w:val="left" w:pos="0"/>
        </w:tabs>
        <w:kinsoku/>
        <w:wordWrap/>
        <w:overflowPunct/>
        <w:topLinePunct w:val="0"/>
        <w:autoSpaceDE/>
        <w:autoSpaceDN w:val="0"/>
        <w:bidi w:val="0"/>
        <w:adjustRightInd/>
        <w:snapToGrid/>
        <w:spacing w:before="120" w:line="440" w:lineRule="exact"/>
        <w:ind w:left="0" w:leftChars="0" w:firstLine="482" w:firstLineChars="200"/>
        <w:jc w:val="both"/>
        <w:textAlignment w:val="auto"/>
        <w:rPr>
          <w:rFonts w:hint="default" w:cs="Times New Roman" w:asciiTheme="minorEastAsia" w:hAnsiTheme="minorEastAsia" w:eastAsiaTheme="minorEastAsia"/>
          <w:b w:val="0"/>
          <w:bCs/>
          <w:color w:val="auto"/>
          <w:kern w:val="2"/>
          <w:sz w:val="24"/>
          <w:szCs w:val="24"/>
          <w:lang w:val="en-US" w:eastAsia="zh-CN" w:bidi="ar-SA"/>
        </w:rPr>
      </w:pPr>
      <w:r>
        <w:rPr>
          <w:rFonts w:hint="eastAsia" w:cs="Times New Roman" w:asciiTheme="minorEastAsia" w:hAnsiTheme="minorEastAsia" w:eastAsiaTheme="minorEastAsia"/>
          <w:b/>
          <w:color w:val="auto"/>
          <w:kern w:val="2"/>
          <w:sz w:val="24"/>
          <w:szCs w:val="24"/>
          <w:lang w:val="en-US" w:eastAsia="zh-CN" w:bidi="ar-SA"/>
        </w:rPr>
        <w:t>开标时间：</w:t>
      </w:r>
      <w:r>
        <w:rPr>
          <w:rFonts w:hint="eastAsia" w:asciiTheme="minorEastAsia" w:hAnsiTheme="minorEastAsia" w:eastAsiaTheme="minorEastAsia" w:cstheme="minorEastAsia"/>
          <w:color w:val="auto"/>
          <w:sz w:val="24"/>
          <w:szCs w:val="24"/>
          <w:lang w:val="en-US" w:eastAsia="zh-CN"/>
        </w:rPr>
        <w:t>2026</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06</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10</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08</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30</w:t>
      </w:r>
    </w:p>
    <w:p w14:paraId="14BF05E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六、开标地点</w:t>
      </w:r>
      <w:r>
        <w:rPr>
          <w:rFonts w:hint="eastAsia" w:ascii="宋体" w:hAnsi="宋体" w:eastAsia="宋体" w:cs="宋体"/>
          <w:color w:val="auto"/>
          <w:sz w:val="24"/>
          <w:szCs w:val="24"/>
        </w:rPr>
        <w:t xml:space="preserve">：甘肃省中心医院E座四楼415区会议室        </w:t>
      </w:r>
    </w:p>
    <w:p w14:paraId="1D2930A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七、联系人姓名及电话：     </w:t>
      </w:r>
    </w:p>
    <w:p w14:paraId="5EEADE53">
      <w:pPr>
        <w:keepNext w:val="0"/>
        <w:keepLines w:val="0"/>
        <w:pageBreakBefore w:val="0"/>
        <w:widowControl w:val="0"/>
        <w:kinsoku/>
        <w:wordWrap/>
        <w:overflowPunct/>
        <w:topLinePunct w:val="0"/>
        <w:autoSpaceDE/>
        <w:bidi w:val="0"/>
        <w:adjustRightInd/>
        <w:snapToGrid/>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冯</w:t>
      </w:r>
      <w:r>
        <w:rPr>
          <w:rFonts w:hint="eastAsia" w:ascii="宋体" w:hAnsi="宋体" w:eastAsia="宋体" w:cs="宋体"/>
          <w:color w:val="auto"/>
          <w:sz w:val="24"/>
          <w:szCs w:val="24"/>
        </w:rPr>
        <w:t>老师</w:t>
      </w:r>
    </w:p>
    <w:p w14:paraId="6E291461">
      <w:pPr>
        <w:keepNext w:val="0"/>
        <w:keepLines w:val="0"/>
        <w:pageBreakBefore w:val="0"/>
        <w:widowControl w:val="0"/>
        <w:kinsoku/>
        <w:wordWrap/>
        <w:overflowPunct/>
        <w:topLinePunct w:val="0"/>
        <w:autoSpaceDE/>
        <w:bidi w:val="0"/>
        <w:adjustRightInd/>
        <w:snapToGrid/>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话：（0931）6968</w:t>
      </w:r>
      <w:r>
        <w:rPr>
          <w:rFonts w:hint="eastAsia" w:ascii="宋体" w:hAnsi="宋体" w:cs="宋体"/>
          <w:color w:val="auto"/>
          <w:sz w:val="24"/>
          <w:szCs w:val="24"/>
          <w:lang w:val="en-US" w:eastAsia="zh-CN"/>
        </w:rPr>
        <w:t>696</w:t>
      </w:r>
      <w:r>
        <w:rPr>
          <w:rFonts w:hint="eastAsia" w:ascii="宋体" w:hAnsi="宋体" w:eastAsia="宋体" w:cs="宋体"/>
          <w:color w:val="auto"/>
          <w:sz w:val="24"/>
          <w:szCs w:val="24"/>
        </w:rPr>
        <w:t xml:space="preserve">          </w:t>
      </w:r>
    </w:p>
    <w:p w14:paraId="3E9727B4">
      <w:pPr>
        <w:spacing w:line="400" w:lineRule="exact"/>
        <w:jc w:val="both"/>
        <w:rPr>
          <w:rFonts w:hint="eastAsia" w:ascii="宋体" w:hAnsi="宋体" w:eastAsia="宋体" w:cs="宋体"/>
          <w:color w:val="auto"/>
          <w:sz w:val="24"/>
          <w:szCs w:val="24"/>
        </w:rPr>
      </w:pPr>
    </w:p>
    <w:p w14:paraId="48B81AF3">
      <w:pPr>
        <w:spacing w:line="400" w:lineRule="exact"/>
        <w:jc w:val="both"/>
        <w:rPr>
          <w:rFonts w:hint="eastAsia" w:ascii="宋体" w:hAnsi="宋体" w:eastAsia="宋体" w:cs="宋体"/>
          <w:color w:val="auto"/>
          <w:sz w:val="24"/>
          <w:szCs w:val="24"/>
        </w:rPr>
      </w:pPr>
    </w:p>
    <w:p w14:paraId="17EB12D0">
      <w:pPr>
        <w:spacing w:line="360" w:lineRule="auto"/>
        <w:jc w:val="both"/>
        <w:rPr>
          <w:color w:val="auto"/>
        </w:rPr>
        <w:sectPr>
          <w:footerReference r:id="rId10" w:type="default"/>
          <w:pgSz w:w="11900" w:h="16838"/>
          <w:pgMar w:top="1440" w:right="1440" w:bottom="456" w:left="1440" w:header="0" w:footer="0" w:gutter="0"/>
          <w:pgNumType w:start="3"/>
          <w:cols w:equalWidth="0" w:num="1">
            <w:col w:w="9026"/>
          </w:cols>
          <w:docGrid w:linePitch="360" w:charSpace="0"/>
        </w:sectPr>
      </w:pPr>
      <w:r>
        <w:rPr>
          <w:color w:val="auto"/>
        </w:rPr>
        <w:br w:type="page"/>
      </w:r>
    </w:p>
    <w:p w14:paraId="7E4A8C71">
      <w:pPr>
        <w:pStyle w:val="4"/>
        <w:bidi w:val="0"/>
        <w:jc w:val="center"/>
        <w:outlineLvl w:val="0"/>
        <w:rPr>
          <w:color w:val="auto"/>
        </w:rPr>
      </w:pPr>
      <w:r>
        <w:rPr>
          <w:rFonts w:hint="eastAsia"/>
          <w:color w:val="auto"/>
        </w:rPr>
        <w:t>第二章  投标人须知</w:t>
      </w:r>
    </w:p>
    <w:tbl>
      <w:tblPr>
        <w:tblStyle w:val="34"/>
        <w:tblW w:w="962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32"/>
        <w:gridCol w:w="2196"/>
        <w:gridCol w:w="6599"/>
      </w:tblGrid>
      <w:tr w14:paraId="50FB2A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0" w:hRule="exact"/>
          <w:jc w:val="center"/>
        </w:trPr>
        <w:tc>
          <w:tcPr>
            <w:tcW w:w="832" w:type="dxa"/>
            <w:vAlign w:val="center"/>
          </w:tcPr>
          <w:p w14:paraId="049C3BDB">
            <w:pPr>
              <w:pStyle w:val="100"/>
              <w:keepNext w:val="0"/>
              <w:keepLines w:val="0"/>
              <w:suppressLineNumbers w:val="0"/>
              <w:spacing w:before="0" w:beforeAutospacing="0" w:after="0" w:afterAutospacing="0" w:line="360" w:lineRule="auto"/>
              <w:ind w:left="9" w:right="0"/>
              <w:jc w:val="center"/>
              <w:rPr>
                <w:rFonts w:hint="default" w:asciiTheme="majorEastAsia" w:hAnsiTheme="majorEastAsia" w:eastAsiaTheme="majorEastAsia" w:cstheme="majorEastAsia"/>
                <w:color w:val="auto"/>
                <w:lang w:val="zh-CN"/>
              </w:rPr>
            </w:pPr>
            <w:r>
              <w:rPr>
                <w:rFonts w:hint="eastAsia" w:asciiTheme="majorEastAsia" w:hAnsiTheme="majorEastAsia" w:eastAsiaTheme="majorEastAsia" w:cstheme="majorEastAsia"/>
                <w:color w:val="auto"/>
                <w:lang w:val="zh-CN"/>
              </w:rPr>
              <w:t>条款号</w:t>
            </w:r>
          </w:p>
        </w:tc>
        <w:tc>
          <w:tcPr>
            <w:tcW w:w="2196" w:type="dxa"/>
            <w:vAlign w:val="center"/>
          </w:tcPr>
          <w:p w14:paraId="736EDD56">
            <w:pPr>
              <w:pStyle w:val="100"/>
              <w:keepNext w:val="0"/>
              <w:keepLines w:val="0"/>
              <w:suppressLineNumbers w:val="0"/>
              <w:spacing w:before="0" w:beforeAutospacing="0" w:after="0" w:afterAutospacing="0" w:line="360" w:lineRule="auto"/>
              <w:ind w:left="38" w:right="0"/>
              <w:jc w:val="center"/>
              <w:rPr>
                <w:rFonts w:hint="default" w:asciiTheme="majorEastAsia" w:hAnsiTheme="majorEastAsia" w:eastAsiaTheme="majorEastAsia" w:cstheme="majorEastAsia"/>
                <w:color w:val="auto"/>
                <w:lang w:val="zh-CN"/>
              </w:rPr>
            </w:pPr>
            <w:r>
              <w:rPr>
                <w:rFonts w:hint="eastAsia" w:asciiTheme="majorEastAsia" w:hAnsiTheme="majorEastAsia" w:eastAsiaTheme="majorEastAsia" w:cstheme="majorEastAsia"/>
                <w:color w:val="auto"/>
                <w:lang w:val="zh-CN"/>
              </w:rPr>
              <w:t>条款名称</w:t>
            </w:r>
          </w:p>
        </w:tc>
        <w:tc>
          <w:tcPr>
            <w:tcW w:w="6599" w:type="dxa"/>
            <w:vAlign w:val="center"/>
          </w:tcPr>
          <w:p w14:paraId="2DAB461D">
            <w:pPr>
              <w:pStyle w:val="100"/>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color w:val="auto"/>
                <w:lang w:val="zh-CN"/>
              </w:rPr>
            </w:pPr>
            <w:r>
              <w:rPr>
                <w:rFonts w:hint="eastAsia" w:asciiTheme="majorEastAsia" w:hAnsiTheme="majorEastAsia" w:eastAsiaTheme="majorEastAsia" w:cstheme="majorEastAsia"/>
                <w:color w:val="auto"/>
                <w:lang w:val="zh-CN"/>
              </w:rPr>
              <w:t>说明和要求</w:t>
            </w:r>
          </w:p>
        </w:tc>
      </w:tr>
      <w:tr w14:paraId="285BD21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123" w:hRule="exact"/>
          <w:jc w:val="center"/>
        </w:trPr>
        <w:tc>
          <w:tcPr>
            <w:tcW w:w="832" w:type="dxa"/>
            <w:vAlign w:val="center"/>
          </w:tcPr>
          <w:p w14:paraId="57C15804">
            <w:pPr>
              <w:pStyle w:val="100"/>
              <w:keepNext w:val="0"/>
              <w:keepLines w:val="0"/>
              <w:suppressLineNumbers w:val="0"/>
              <w:spacing w:before="0" w:beforeAutospacing="0" w:after="0" w:afterAutospacing="0" w:line="360" w:lineRule="auto"/>
              <w:ind w:left="0" w:right="230"/>
              <w:jc w:val="center"/>
              <w:rPr>
                <w:rFonts w:hint="default"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w:t>
            </w:r>
          </w:p>
        </w:tc>
        <w:tc>
          <w:tcPr>
            <w:tcW w:w="2196" w:type="dxa"/>
            <w:vAlign w:val="center"/>
          </w:tcPr>
          <w:p w14:paraId="5B6A8188">
            <w:pPr>
              <w:pStyle w:val="100"/>
              <w:keepNext w:val="0"/>
              <w:keepLines w:val="0"/>
              <w:suppressLineNumbers w:val="0"/>
              <w:spacing w:before="0" w:beforeAutospacing="0" w:after="0" w:afterAutospacing="0"/>
              <w:ind w:left="235" w:right="0"/>
              <w:jc w:val="center"/>
              <w:rPr>
                <w:rFonts w:hint="default" w:asciiTheme="majorEastAsia" w:hAnsiTheme="majorEastAsia" w:eastAsiaTheme="majorEastAsia" w:cstheme="majorEastAsia"/>
                <w:color w:val="auto"/>
                <w:lang w:val="zh-CN"/>
              </w:rPr>
            </w:pPr>
            <w:r>
              <w:rPr>
                <w:rFonts w:hint="eastAsia" w:asciiTheme="majorEastAsia" w:hAnsiTheme="majorEastAsia" w:eastAsiaTheme="majorEastAsia" w:cstheme="majorEastAsia"/>
                <w:color w:val="auto"/>
                <w:sz w:val="21"/>
              </w:rPr>
              <w:t>中小企业扶持政策</w:t>
            </w:r>
          </w:p>
        </w:tc>
        <w:tc>
          <w:tcPr>
            <w:tcW w:w="6599" w:type="dxa"/>
            <w:vAlign w:val="center"/>
          </w:tcPr>
          <w:p w14:paraId="24DAD330">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lang w:val="zh-CN"/>
              </w:rPr>
              <w:t>1.根据工业和信息化部、国家统计局、国家发展和改革委员会、财政部等部委发布的《关于印发中小企业划型标准规定的通知》（工信部联企业〔2011〕300号），按照本次采购标的所属行业的划型标准，符合条件的中小微企业应按照招标文件格式要求提供《中小企业声明函》。</w:t>
            </w:r>
          </w:p>
          <w:p w14:paraId="74EB8F64">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lang w:val="zh-CN"/>
              </w:rPr>
              <w:t>2.根据财政部、工业和信息化部发布的《政府采购促进中小企业发展管理办法》（财库〔2020〕46号）和财政部《关于进一步加大政府采购支持中小企业力度的通知》（财库〔2022〕19号）规定，对小型和微型企业产品的投标价格给予</w:t>
            </w:r>
            <w:r>
              <w:rPr>
                <w:rFonts w:hint="eastAsia" w:asciiTheme="majorEastAsia" w:hAnsiTheme="majorEastAsia" w:eastAsiaTheme="majorEastAsia" w:cstheme="majorEastAsia"/>
                <w:color w:val="auto"/>
                <w:sz w:val="24"/>
                <w:szCs w:val="24"/>
                <w:u w:val="single"/>
              </w:rPr>
              <w:t>15</w:t>
            </w:r>
            <w:r>
              <w:rPr>
                <w:rFonts w:hint="eastAsia" w:asciiTheme="majorEastAsia" w:hAnsiTheme="majorEastAsia" w:eastAsiaTheme="majorEastAsia" w:cstheme="majorEastAsia"/>
                <w:color w:val="auto"/>
                <w:sz w:val="24"/>
                <w:szCs w:val="24"/>
                <w:u w:val="single"/>
                <w:lang w:val="zh-CN"/>
              </w:rPr>
              <w:t>%</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lang w:val="zh-CN"/>
              </w:rPr>
              <w:t>的扣除，用扣除后的价格参与评审。</w:t>
            </w:r>
          </w:p>
          <w:p w14:paraId="0214D412">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3.投标人提供的货物由中小企业生产且使用该中小企业商号或者注册商标的，享受中小企业扶持政策。供应商提供的货物既有中小企业制造的货物，也有大型企业制造的货物的，不享受中小企业扶持政策。</w:t>
            </w:r>
          </w:p>
          <w:p w14:paraId="531E1F24">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rPr>
              <w:t xml:space="preserve">    4</w:t>
            </w:r>
            <w:r>
              <w:rPr>
                <w:rFonts w:hint="eastAsia" w:asciiTheme="majorEastAsia" w:hAnsiTheme="majorEastAsia" w:eastAsiaTheme="majorEastAsia" w:cstheme="majorEastAsia"/>
                <w:color w:val="auto"/>
                <w:sz w:val="24"/>
                <w:szCs w:val="24"/>
                <w:lang w:val="zh-CN"/>
              </w:rPr>
              <w:t>.投标人是联合体的，联合体各方均为小型、微型企业的，联合体视同为小型、微型企业享受相关优惠政策；接受大中型企业与小微企业组成联合体或者允许大中型企业向一家或者多家小微企业分包的采购项目，对于联合协议或者分包意向协议约定小微企业的合同份额占到合同总金额</w:t>
            </w:r>
            <w:r>
              <w:rPr>
                <w:rFonts w:hint="eastAsia" w:asciiTheme="majorEastAsia" w:hAnsiTheme="majorEastAsia" w:eastAsiaTheme="majorEastAsia" w:cstheme="majorEastAsia"/>
                <w:color w:val="auto"/>
                <w:sz w:val="24"/>
                <w:szCs w:val="24"/>
              </w:rPr>
              <w:t>30%以上的，对联合体或者大中型企业的报价给予</w:t>
            </w:r>
            <w:r>
              <w:rPr>
                <w:rFonts w:hint="eastAsia" w:asciiTheme="majorEastAsia" w:hAnsiTheme="majorEastAsia" w:eastAsiaTheme="majorEastAsia" w:cstheme="majorEastAsia"/>
                <w:color w:val="auto"/>
                <w:sz w:val="24"/>
                <w:szCs w:val="24"/>
                <w:u w:val="single"/>
              </w:rPr>
              <w:t>5%</w:t>
            </w:r>
            <w:r>
              <w:rPr>
                <w:rFonts w:hint="eastAsia" w:asciiTheme="majorEastAsia" w:hAnsiTheme="majorEastAsia" w:eastAsiaTheme="majorEastAsia" w:cstheme="majorEastAsia"/>
                <w:color w:val="auto"/>
                <w:sz w:val="24"/>
                <w:szCs w:val="24"/>
              </w:rPr>
              <w:t>的扣除，用扣除后的价格参加评审。</w:t>
            </w:r>
          </w:p>
          <w:p w14:paraId="1A193200">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rPr>
              <w:t xml:space="preserve">    5</w:t>
            </w:r>
            <w:r>
              <w:rPr>
                <w:rFonts w:hint="eastAsia" w:asciiTheme="majorEastAsia" w:hAnsiTheme="majorEastAsia" w:eastAsiaTheme="majorEastAsia" w:cstheme="majorEastAsia"/>
                <w:color w:val="auto"/>
                <w:sz w:val="24"/>
                <w:szCs w:val="24"/>
                <w:lang w:val="zh-CN"/>
              </w:rPr>
              <w:t>.提供由省级以上监狱管理局、戒毒管理局（含新疆生产建设兵团）出具的属于监狱企业证明文件（原件彩色扫描件）的，视同为小型和微型企业。</w:t>
            </w:r>
          </w:p>
          <w:p w14:paraId="1C441FF4">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color w:val="auto"/>
                <w:szCs w:val="20"/>
              </w:rPr>
            </w:pPr>
            <w:r>
              <w:rPr>
                <w:rFonts w:hint="eastAsia" w:asciiTheme="majorEastAsia" w:hAnsiTheme="majorEastAsia" w:eastAsiaTheme="majorEastAsia" w:cstheme="majorEastAsia"/>
                <w:color w:val="auto"/>
                <w:sz w:val="24"/>
                <w:szCs w:val="24"/>
              </w:rPr>
              <w:t xml:space="preserve">    6</w:t>
            </w:r>
            <w:r>
              <w:rPr>
                <w:rFonts w:hint="eastAsia" w:asciiTheme="majorEastAsia" w:hAnsiTheme="majorEastAsia" w:eastAsiaTheme="majorEastAsia" w:cstheme="majorEastAsia"/>
                <w:color w:val="auto"/>
                <w:sz w:val="24"/>
                <w:szCs w:val="24"/>
                <w:lang w:val="zh-CN"/>
              </w:rPr>
              <w:t>.符合享受政府采购支持政策的残疾人福利性单位条件且提供《残疾人福利性单位声明函》的，视同为小型和微型企业。</w:t>
            </w:r>
          </w:p>
        </w:tc>
      </w:tr>
      <w:tr w14:paraId="763452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3" w:hRule="exact"/>
          <w:jc w:val="center"/>
        </w:trPr>
        <w:tc>
          <w:tcPr>
            <w:tcW w:w="832" w:type="dxa"/>
            <w:vAlign w:val="center"/>
          </w:tcPr>
          <w:p w14:paraId="766E14C1">
            <w:pPr>
              <w:pStyle w:val="100"/>
              <w:keepNext w:val="0"/>
              <w:keepLines w:val="0"/>
              <w:suppressLineNumbers w:val="0"/>
              <w:spacing w:before="0" w:beforeAutospacing="0" w:after="0" w:afterAutospacing="0" w:line="360" w:lineRule="auto"/>
              <w:ind w:left="0" w:right="230"/>
              <w:jc w:val="center"/>
              <w:rPr>
                <w:rFonts w:hint="default"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w:t>
            </w:r>
          </w:p>
        </w:tc>
        <w:tc>
          <w:tcPr>
            <w:tcW w:w="2196" w:type="dxa"/>
            <w:vAlign w:val="center"/>
          </w:tcPr>
          <w:p w14:paraId="6C9F32DF">
            <w:pPr>
              <w:pStyle w:val="100"/>
              <w:keepNext w:val="0"/>
              <w:keepLines w:val="0"/>
              <w:suppressLineNumbers w:val="0"/>
              <w:spacing w:before="0" w:beforeAutospacing="0" w:after="0" w:afterAutospacing="0" w:line="440" w:lineRule="exact"/>
              <w:ind w:left="232" w:right="0"/>
              <w:jc w:val="center"/>
              <w:rPr>
                <w:rFonts w:hint="default"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zh-CN"/>
              </w:rPr>
              <w:t>采购标的对应的中小企业划分标准所属行业</w:t>
            </w:r>
          </w:p>
        </w:tc>
        <w:tc>
          <w:tcPr>
            <w:tcW w:w="6599" w:type="dxa"/>
            <w:vAlign w:val="center"/>
          </w:tcPr>
          <w:p w14:paraId="0AB31295">
            <w:pPr>
              <w:pStyle w:val="100"/>
              <w:keepNext w:val="0"/>
              <w:keepLines w:val="0"/>
              <w:suppressLineNumbers w:val="0"/>
              <w:spacing w:before="0" w:beforeAutospacing="0" w:after="0" w:afterAutospacing="0"/>
              <w:ind w:left="210" w:leftChars="100" w:right="0"/>
              <w:rPr>
                <w:rFonts w:hint="default" w:asciiTheme="majorEastAsia" w:hAnsiTheme="majorEastAsia" w:eastAsiaTheme="majorEastAsia" w:cstheme="majorEastAsia"/>
                <w:color w:val="auto"/>
                <w:kern w:val="2"/>
              </w:rPr>
            </w:pPr>
            <w:r>
              <w:rPr>
                <w:rFonts w:hint="eastAsia" w:asciiTheme="majorEastAsia" w:hAnsiTheme="majorEastAsia" w:eastAsiaTheme="majorEastAsia" w:cstheme="majorEastAsia"/>
                <w:color w:val="auto"/>
                <w:kern w:val="2"/>
              </w:rPr>
              <w:t>批发业</w:t>
            </w:r>
          </w:p>
        </w:tc>
      </w:tr>
      <w:tr w14:paraId="1E7475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832" w:type="dxa"/>
            <w:vAlign w:val="center"/>
          </w:tcPr>
          <w:p w14:paraId="6166020B">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color w:val="auto"/>
                <w:lang w:val="zh-CN"/>
              </w:rPr>
            </w:pPr>
            <w:r>
              <w:rPr>
                <w:rFonts w:hint="eastAsia" w:asciiTheme="majorEastAsia" w:hAnsiTheme="majorEastAsia" w:eastAsiaTheme="majorEastAsia" w:cstheme="majorEastAsia"/>
                <w:color w:val="auto"/>
                <w:lang w:val="zh-CN"/>
              </w:rPr>
              <w:t>3</w:t>
            </w:r>
          </w:p>
        </w:tc>
        <w:tc>
          <w:tcPr>
            <w:tcW w:w="2196" w:type="dxa"/>
            <w:vAlign w:val="center"/>
          </w:tcPr>
          <w:p w14:paraId="29775FEE">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color w:val="auto"/>
                <w:lang w:val="zh-CN"/>
              </w:rPr>
            </w:pPr>
            <w:r>
              <w:rPr>
                <w:rFonts w:hint="eastAsia" w:asciiTheme="majorEastAsia" w:hAnsiTheme="majorEastAsia" w:eastAsiaTheme="majorEastAsia" w:cstheme="majorEastAsia"/>
                <w:color w:val="auto"/>
                <w:lang w:val="zh-CN"/>
              </w:rPr>
              <w:t>投标文件的</w:t>
            </w:r>
          </w:p>
          <w:p w14:paraId="5D842C50">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color w:val="auto"/>
                <w:lang w:val="zh-CN"/>
              </w:rPr>
            </w:pPr>
            <w:r>
              <w:rPr>
                <w:rFonts w:hint="eastAsia" w:asciiTheme="majorEastAsia" w:hAnsiTheme="majorEastAsia" w:eastAsiaTheme="majorEastAsia" w:cstheme="majorEastAsia"/>
                <w:color w:val="auto"/>
                <w:lang w:val="zh-CN"/>
              </w:rPr>
              <w:t>签署</w:t>
            </w:r>
          </w:p>
        </w:tc>
        <w:tc>
          <w:tcPr>
            <w:tcW w:w="6599" w:type="dxa"/>
            <w:vAlign w:val="center"/>
          </w:tcPr>
          <w:p w14:paraId="0DBFCCDF">
            <w:pPr>
              <w:pStyle w:val="100"/>
              <w:keepNext w:val="0"/>
              <w:keepLines w:val="0"/>
              <w:suppressLineNumbers w:val="0"/>
              <w:spacing w:before="0" w:beforeAutospacing="0" w:after="0" w:afterAutospacing="0" w:line="300" w:lineRule="auto"/>
              <w:ind w:left="0" w:right="0" w:firstLine="240" w:firstLineChars="100"/>
              <w:rPr>
                <w:rFonts w:hint="default" w:asciiTheme="majorEastAsia" w:hAnsiTheme="majorEastAsia" w:eastAsiaTheme="majorEastAsia" w:cstheme="majorEastAsia"/>
                <w:color w:val="auto"/>
                <w:lang w:val="zh-CN"/>
              </w:rPr>
            </w:pPr>
            <w:r>
              <w:rPr>
                <w:rFonts w:hint="eastAsia" w:asciiTheme="majorEastAsia" w:hAnsiTheme="majorEastAsia" w:eastAsiaTheme="majorEastAsia" w:cstheme="majorEastAsia"/>
                <w:color w:val="auto"/>
              </w:rPr>
              <w:t>投标人在投标文件及相关文件的签订、履行、通知等事项的书面文件中的单位盖章、印章、公章等处均仅指与当事人名称全称相一致的标准公章或具有法定效力的电子签章，不得使用其它形式（如带有“专用章”等字样的印章）。投标人的法定代表人或授权代表签字或盖章等处仅指与法定代表人或者授权代表名称相一致的签名或盖具有法定效力的个人印鉴或签字章或电子章，不符合本条规定的投标将被拒绝。</w:t>
            </w:r>
          </w:p>
        </w:tc>
      </w:tr>
      <w:tr w14:paraId="575EAC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32" w:type="dxa"/>
            <w:vAlign w:val="center"/>
          </w:tcPr>
          <w:p w14:paraId="5E60993C">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4</w:t>
            </w:r>
          </w:p>
        </w:tc>
        <w:tc>
          <w:tcPr>
            <w:tcW w:w="2196" w:type="dxa"/>
            <w:vAlign w:val="center"/>
          </w:tcPr>
          <w:p w14:paraId="64D0ACA3">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color w:val="auto"/>
                <w:lang w:val="zh-CN"/>
              </w:rPr>
            </w:pPr>
            <w:r>
              <w:rPr>
                <w:rFonts w:hint="eastAsia" w:asciiTheme="majorEastAsia" w:hAnsiTheme="majorEastAsia" w:eastAsiaTheme="majorEastAsia" w:cstheme="majorEastAsia"/>
                <w:color w:val="auto"/>
                <w:lang w:val="zh-CN"/>
              </w:rPr>
              <w:t>电子</w:t>
            </w:r>
            <w:r>
              <w:rPr>
                <w:rFonts w:hint="default" w:asciiTheme="majorEastAsia" w:hAnsiTheme="majorEastAsia" w:eastAsiaTheme="majorEastAsia" w:cstheme="majorEastAsia"/>
                <w:color w:val="auto"/>
                <w:lang w:val="zh-CN"/>
              </w:rPr>
              <w:t>版投标文件</w:t>
            </w:r>
          </w:p>
        </w:tc>
        <w:tc>
          <w:tcPr>
            <w:tcW w:w="6599" w:type="dxa"/>
            <w:vAlign w:val="center"/>
          </w:tcPr>
          <w:p w14:paraId="04201D7B">
            <w:pPr>
              <w:keepNext w:val="0"/>
              <w:keepLines w:val="0"/>
              <w:suppressLineNumbers w:val="0"/>
              <w:spacing w:before="0" w:beforeAutospacing="0" w:after="0" w:afterAutospacing="0" w:line="300" w:lineRule="auto"/>
              <w:ind w:left="0" w:right="0"/>
              <w:rPr>
                <w:rFonts w:hint="default"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固化的电子投标文件及“开标一览表”应保证能正常读取，否则造成的一切后果由投标人自行承担</w:t>
            </w:r>
          </w:p>
        </w:tc>
      </w:tr>
      <w:tr w14:paraId="66701D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32" w:type="dxa"/>
            <w:vAlign w:val="center"/>
          </w:tcPr>
          <w:p w14:paraId="0473974D">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color w:val="auto"/>
              </w:rPr>
            </w:pPr>
            <w:r>
              <w:rPr>
                <w:rFonts w:hint="default" w:asciiTheme="majorEastAsia" w:hAnsiTheme="majorEastAsia" w:eastAsiaTheme="majorEastAsia" w:cstheme="majorEastAsia"/>
                <w:color w:val="auto"/>
              </w:rPr>
              <w:t>5</w:t>
            </w:r>
          </w:p>
        </w:tc>
        <w:tc>
          <w:tcPr>
            <w:tcW w:w="2196" w:type="dxa"/>
            <w:vAlign w:val="center"/>
          </w:tcPr>
          <w:p w14:paraId="123C3E07">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color w:val="auto"/>
                <w:lang w:val="zh-CN"/>
              </w:rPr>
            </w:pPr>
            <w:r>
              <w:rPr>
                <w:rFonts w:hint="eastAsia" w:asciiTheme="majorEastAsia" w:hAnsiTheme="majorEastAsia" w:eastAsiaTheme="majorEastAsia" w:cstheme="majorEastAsia"/>
                <w:color w:val="auto"/>
                <w:lang w:val="zh-CN"/>
              </w:rPr>
              <w:t>评标原则</w:t>
            </w:r>
          </w:p>
        </w:tc>
        <w:tc>
          <w:tcPr>
            <w:tcW w:w="6599" w:type="dxa"/>
            <w:vAlign w:val="center"/>
          </w:tcPr>
          <w:p w14:paraId="1AF12055">
            <w:pPr>
              <w:keepNext w:val="0"/>
              <w:keepLines w:val="0"/>
              <w:suppressLineNumbers w:val="0"/>
              <w:autoSpaceDE w:val="0"/>
              <w:autoSpaceDN w:val="0"/>
              <w:adjustRightInd w:val="0"/>
              <w:spacing w:before="0" w:beforeAutospacing="0" w:after="0" w:afterAutospacing="0" w:line="300" w:lineRule="auto"/>
              <w:ind w:left="0" w:right="0"/>
              <w:rPr>
                <w:rFonts w:hint="default"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E0238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0" w:hRule="atLeast"/>
          <w:jc w:val="center"/>
        </w:trPr>
        <w:tc>
          <w:tcPr>
            <w:tcW w:w="832" w:type="dxa"/>
            <w:vAlign w:val="center"/>
          </w:tcPr>
          <w:p w14:paraId="0896A24D">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color w:val="auto"/>
              </w:rPr>
            </w:pPr>
            <w:r>
              <w:rPr>
                <w:rFonts w:hint="default" w:asciiTheme="majorEastAsia" w:hAnsiTheme="majorEastAsia" w:eastAsiaTheme="majorEastAsia" w:cstheme="majorEastAsia"/>
                <w:color w:val="auto"/>
              </w:rPr>
              <w:t>6</w:t>
            </w:r>
          </w:p>
        </w:tc>
        <w:tc>
          <w:tcPr>
            <w:tcW w:w="2196" w:type="dxa"/>
            <w:vAlign w:val="center"/>
          </w:tcPr>
          <w:p w14:paraId="7D5497B4">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color w:val="auto"/>
                <w:lang w:val="zh-CN"/>
              </w:rPr>
            </w:pPr>
            <w:r>
              <w:rPr>
                <w:rFonts w:hint="eastAsia" w:asciiTheme="majorEastAsia" w:hAnsiTheme="majorEastAsia" w:eastAsiaTheme="majorEastAsia" w:cstheme="majorEastAsia"/>
                <w:color w:val="auto"/>
                <w:lang w:val="zh-CN"/>
              </w:rPr>
              <w:t>评标方法</w:t>
            </w:r>
          </w:p>
        </w:tc>
        <w:tc>
          <w:tcPr>
            <w:tcW w:w="6599" w:type="dxa"/>
            <w:vAlign w:val="center"/>
          </w:tcPr>
          <w:p w14:paraId="229CE030">
            <w:pPr>
              <w:keepNext w:val="0"/>
              <w:keepLines w:val="0"/>
              <w:suppressLineNumbers w:val="0"/>
              <w:autoSpaceDE w:val="0"/>
              <w:autoSpaceDN w:val="0"/>
              <w:adjustRightInd w:val="0"/>
              <w:spacing w:before="0" w:beforeAutospacing="0" w:after="0" w:afterAutospacing="0" w:line="300" w:lineRule="auto"/>
              <w:ind w:left="0" w:right="0" w:firstLine="480"/>
              <w:rPr>
                <w:rFonts w:hint="default"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Cs w:val="20"/>
              </w:rPr>
              <w:t>√</w:t>
            </w:r>
            <w:r>
              <w:rPr>
                <w:rFonts w:hint="eastAsia" w:asciiTheme="majorEastAsia" w:hAnsiTheme="majorEastAsia" w:eastAsiaTheme="majorEastAsia" w:cstheme="majorEastAsia"/>
                <w:color w:val="auto"/>
                <w:sz w:val="24"/>
                <w:szCs w:val="24"/>
              </w:rPr>
              <w:t>）综合评分法</w:t>
            </w:r>
          </w:p>
          <w:p w14:paraId="52D5733A">
            <w:pPr>
              <w:keepNext w:val="0"/>
              <w:keepLines w:val="0"/>
              <w:suppressLineNumbers w:val="0"/>
              <w:autoSpaceDE w:val="0"/>
              <w:autoSpaceDN w:val="0"/>
              <w:adjustRightInd w:val="0"/>
              <w:spacing w:before="0" w:beforeAutospacing="0" w:after="0" w:afterAutospacing="0" w:line="300" w:lineRule="auto"/>
              <w:ind w:left="0" w:right="0" w:firstLine="480"/>
              <w:rPr>
                <w:rFonts w:hint="default"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（）最低评标价法</w:t>
            </w:r>
          </w:p>
        </w:tc>
      </w:tr>
      <w:tr w14:paraId="637852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40" w:hRule="exact"/>
          <w:jc w:val="center"/>
        </w:trPr>
        <w:tc>
          <w:tcPr>
            <w:tcW w:w="832" w:type="dxa"/>
            <w:vAlign w:val="center"/>
          </w:tcPr>
          <w:p w14:paraId="3C3BB678">
            <w:pPr>
              <w:pStyle w:val="100"/>
              <w:keepNext w:val="0"/>
              <w:keepLines w:val="0"/>
              <w:suppressLineNumbers w:val="0"/>
              <w:spacing w:before="0" w:beforeAutospacing="0" w:after="0" w:afterAutospacing="0" w:line="300" w:lineRule="auto"/>
              <w:ind w:left="0" w:right="230"/>
              <w:jc w:val="center"/>
              <w:rPr>
                <w:rFonts w:hint="default" w:asciiTheme="majorEastAsia" w:hAnsiTheme="majorEastAsia" w:eastAsiaTheme="majorEastAsia" w:cstheme="majorEastAsia"/>
                <w:color w:val="auto"/>
              </w:rPr>
            </w:pPr>
            <w:r>
              <w:rPr>
                <w:rFonts w:hint="default" w:asciiTheme="majorEastAsia" w:hAnsiTheme="majorEastAsia" w:eastAsiaTheme="majorEastAsia" w:cstheme="majorEastAsia"/>
                <w:color w:val="auto"/>
              </w:rPr>
              <w:t>7</w:t>
            </w:r>
          </w:p>
        </w:tc>
        <w:tc>
          <w:tcPr>
            <w:tcW w:w="2196" w:type="dxa"/>
            <w:vAlign w:val="center"/>
          </w:tcPr>
          <w:p w14:paraId="6FEDD346">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color w:val="auto"/>
                <w:lang w:val="zh-CN"/>
              </w:rPr>
            </w:pPr>
            <w:r>
              <w:rPr>
                <w:rFonts w:hint="eastAsia" w:asciiTheme="majorEastAsia" w:hAnsiTheme="majorEastAsia" w:eastAsiaTheme="majorEastAsia" w:cstheme="majorEastAsia"/>
                <w:color w:val="auto"/>
                <w:lang w:val="zh-CN"/>
              </w:rPr>
              <w:t>中标</w:t>
            </w:r>
            <w:r>
              <w:rPr>
                <w:rFonts w:hint="default" w:asciiTheme="majorEastAsia" w:hAnsiTheme="majorEastAsia" w:eastAsiaTheme="majorEastAsia" w:cstheme="majorEastAsia"/>
                <w:color w:val="auto"/>
                <w:lang w:val="zh-CN"/>
              </w:rPr>
              <w:t>公告</w:t>
            </w:r>
          </w:p>
        </w:tc>
        <w:tc>
          <w:tcPr>
            <w:tcW w:w="6599" w:type="dxa"/>
            <w:vAlign w:val="center"/>
          </w:tcPr>
          <w:p w14:paraId="0CC3D519">
            <w:pPr>
              <w:keepNext w:val="0"/>
              <w:keepLines w:val="0"/>
              <w:suppressLineNumbers w:val="0"/>
              <w:autoSpaceDE w:val="0"/>
              <w:autoSpaceDN w:val="0"/>
              <w:adjustRightInd w:val="0"/>
              <w:spacing w:before="0" w:beforeAutospacing="0" w:after="0" w:afterAutospacing="0" w:line="300" w:lineRule="auto"/>
              <w:ind w:left="0" w:right="0"/>
              <w:rPr>
                <w:rFonts w:hint="default"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中标</w:t>
            </w:r>
            <w:r>
              <w:rPr>
                <w:rFonts w:hint="default" w:asciiTheme="majorEastAsia" w:hAnsiTheme="majorEastAsia" w:eastAsiaTheme="majorEastAsia" w:cstheme="majorEastAsia"/>
                <w:color w:val="auto"/>
                <w:sz w:val="24"/>
                <w:szCs w:val="24"/>
              </w:rPr>
              <w:t>公告将在</w:t>
            </w:r>
            <w:r>
              <w:rPr>
                <w:rFonts w:hint="eastAsia" w:asciiTheme="majorEastAsia" w:hAnsiTheme="majorEastAsia" w:eastAsiaTheme="majorEastAsia" w:cstheme="majorEastAsia"/>
                <w:color w:val="auto"/>
                <w:sz w:val="24"/>
                <w:szCs w:val="24"/>
              </w:rPr>
              <w:t>甘肃省</w:t>
            </w:r>
            <w:r>
              <w:rPr>
                <w:rFonts w:hint="default" w:asciiTheme="majorEastAsia" w:hAnsiTheme="majorEastAsia" w:eastAsiaTheme="majorEastAsia" w:cstheme="majorEastAsia"/>
                <w:color w:val="auto"/>
                <w:sz w:val="24"/>
                <w:szCs w:val="24"/>
              </w:rPr>
              <w:t>妇幼保健院</w:t>
            </w:r>
            <w:r>
              <w:rPr>
                <w:rFonts w:hint="eastAsia" w:asciiTheme="majorEastAsia" w:hAnsiTheme="majorEastAsia" w:eastAsiaTheme="majorEastAsia" w:cstheme="majorEastAsia"/>
                <w:color w:val="auto"/>
                <w:sz w:val="24"/>
                <w:szCs w:val="24"/>
              </w:rPr>
              <w:t>（甘肃省中心医院）</w:t>
            </w:r>
            <w:r>
              <w:rPr>
                <w:rFonts w:hint="default" w:asciiTheme="majorEastAsia" w:hAnsiTheme="majorEastAsia" w:eastAsiaTheme="majorEastAsia" w:cstheme="majorEastAsia"/>
                <w:color w:val="auto"/>
                <w:sz w:val="24"/>
                <w:szCs w:val="24"/>
              </w:rPr>
              <w:t>官网发布</w:t>
            </w:r>
          </w:p>
        </w:tc>
      </w:tr>
      <w:tr w14:paraId="3D9C71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82" w:hRule="exact"/>
          <w:jc w:val="center"/>
        </w:trPr>
        <w:tc>
          <w:tcPr>
            <w:tcW w:w="832" w:type="dxa"/>
            <w:vAlign w:val="center"/>
          </w:tcPr>
          <w:p w14:paraId="5286E474">
            <w:pPr>
              <w:pStyle w:val="100"/>
              <w:keepNext w:val="0"/>
              <w:keepLines w:val="0"/>
              <w:suppressLineNumbers w:val="0"/>
              <w:spacing w:before="0" w:beforeAutospacing="0" w:after="0" w:afterAutospacing="0" w:line="300" w:lineRule="auto"/>
              <w:ind w:left="0" w:right="230"/>
              <w:jc w:val="center"/>
              <w:rPr>
                <w:rFonts w:hint="default" w:asciiTheme="majorEastAsia" w:hAnsiTheme="majorEastAsia" w:eastAsiaTheme="majorEastAsia" w:cstheme="majorEastAsia"/>
                <w:color w:val="auto"/>
                <w:lang w:val="zh-CN"/>
              </w:rPr>
            </w:pPr>
            <w:r>
              <w:rPr>
                <w:rFonts w:hint="default" w:asciiTheme="majorEastAsia" w:hAnsiTheme="majorEastAsia" w:eastAsiaTheme="majorEastAsia" w:cstheme="majorEastAsia"/>
                <w:color w:val="auto"/>
              </w:rPr>
              <w:t>8</w:t>
            </w:r>
          </w:p>
        </w:tc>
        <w:tc>
          <w:tcPr>
            <w:tcW w:w="2196" w:type="dxa"/>
            <w:vAlign w:val="center"/>
          </w:tcPr>
          <w:p w14:paraId="39CC86CB">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b/>
                <w:bCs/>
                <w:color w:val="auto"/>
                <w:lang w:val="zh-CN"/>
              </w:rPr>
            </w:pPr>
            <w:r>
              <w:rPr>
                <w:rFonts w:hint="eastAsia" w:asciiTheme="majorEastAsia" w:hAnsiTheme="majorEastAsia" w:eastAsiaTheme="majorEastAsia" w:cstheme="majorEastAsia"/>
                <w:b/>
                <w:bCs/>
                <w:color w:val="auto"/>
                <w:lang w:val="zh-CN"/>
              </w:rPr>
              <w:t>中标通知书</w:t>
            </w:r>
          </w:p>
          <w:p w14:paraId="49C8A3E3">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color w:val="auto"/>
                <w:lang w:val="zh-CN"/>
              </w:rPr>
            </w:pPr>
            <w:r>
              <w:rPr>
                <w:rFonts w:hint="eastAsia" w:asciiTheme="majorEastAsia" w:hAnsiTheme="majorEastAsia" w:eastAsiaTheme="majorEastAsia" w:cstheme="majorEastAsia"/>
                <w:b/>
                <w:bCs/>
                <w:color w:val="auto"/>
                <w:lang w:val="zh-CN"/>
              </w:rPr>
              <w:t>领取</w:t>
            </w:r>
          </w:p>
        </w:tc>
        <w:tc>
          <w:tcPr>
            <w:tcW w:w="6599" w:type="dxa"/>
            <w:vAlign w:val="center"/>
          </w:tcPr>
          <w:p w14:paraId="2040822E">
            <w:pPr>
              <w:keepNext w:val="0"/>
              <w:keepLines w:val="0"/>
              <w:suppressLineNumbers w:val="0"/>
              <w:spacing w:before="0" w:beforeAutospacing="0" w:after="0" w:afterAutospacing="0" w:line="300" w:lineRule="auto"/>
              <w:ind w:left="105" w:leftChars="50" w:right="105" w:rightChars="50" w:firstLine="120" w:firstLineChars="50"/>
              <w:rPr>
                <w:rFonts w:hint="default"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 xml:space="preserve">  中标公告发布后，中标人在甘肃省</w:t>
            </w:r>
            <w:r>
              <w:rPr>
                <w:rFonts w:hint="eastAsia" w:asciiTheme="majorEastAsia" w:hAnsiTheme="majorEastAsia" w:eastAsiaTheme="majorEastAsia" w:cstheme="majorEastAsia"/>
                <w:b/>
                <w:bCs/>
                <w:color w:val="auto"/>
                <w:sz w:val="24"/>
                <w:szCs w:val="24"/>
                <w:lang w:val="en-US" w:eastAsia="zh-CN"/>
              </w:rPr>
              <w:t>中心医院住院部E座四</w:t>
            </w:r>
            <w:r>
              <w:rPr>
                <w:rFonts w:hint="eastAsia" w:asciiTheme="majorEastAsia" w:hAnsiTheme="majorEastAsia" w:eastAsiaTheme="majorEastAsia" w:cstheme="majorEastAsia"/>
                <w:b/>
                <w:bCs/>
                <w:color w:val="auto"/>
                <w:sz w:val="24"/>
                <w:szCs w:val="24"/>
              </w:rPr>
              <w:t>楼</w:t>
            </w:r>
            <w:r>
              <w:rPr>
                <w:rFonts w:hint="eastAsia" w:asciiTheme="majorEastAsia" w:hAnsiTheme="majorEastAsia" w:eastAsiaTheme="majorEastAsia" w:cstheme="majorEastAsia"/>
                <w:b/>
                <w:bCs/>
                <w:color w:val="auto"/>
                <w:sz w:val="24"/>
                <w:szCs w:val="24"/>
                <w:lang w:val="en-US" w:eastAsia="zh-CN"/>
              </w:rPr>
              <w:t>采购管理办公室</w:t>
            </w:r>
            <w:r>
              <w:rPr>
                <w:rFonts w:hint="eastAsia" w:asciiTheme="majorEastAsia" w:hAnsiTheme="majorEastAsia" w:eastAsiaTheme="majorEastAsia" w:cstheme="majorEastAsia"/>
                <w:b/>
                <w:bCs/>
                <w:color w:val="auto"/>
                <w:sz w:val="24"/>
                <w:szCs w:val="24"/>
              </w:rPr>
              <w:t>领取中标通知书，不再另行通知。因逾期未领取造成的后果由中标人自行承担。</w:t>
            </w:r>
          </w:p>
        </w:tc>
      </w:tr>
    </w:tbl>
    <w:p w14:paraId="4F5392EF">
      <w:pPr>
        <w:pStyle w:val="22"/>
        <w:jc w:val="center"/>
        <w:rPr>
          <w:rFonts w:hint="eastAsia" w:ascii="宋体" w:hAnsi="宋体"/>
          <w:b/>
          <w:color w:val="auto"/>
          <w:sz w:val="32"/>
          <w:szCs w:val="44"/>
        </w:rPr>
        <w:sectPr>
          <w:pgSz w:w="11900" w:h="16838"/>
          <w:pgMar w:top="1440" w:right="1440" w:bottom="456" w:left="1440" w:header="0" w:footer="0" w:gutter="0"/>
          <w:pgNumType w:start="3"/>
          <w:cols w:equalWidth="0" w:num="1">
            <w:col w:w="9026"/>
          </w:cols>
          <w:docGrid w:linePitch="360" w:charSpace="0"/>
        </w:sectPr>
      </w:pPr>
    </w:p>
    <w:p w14:paraId="6E5C7BE3">
      <w:pPr>
        <w:pStyle w:val="4"/>
        <w:bidi w:val="0"/>
        <w:jc w:val="center"/>
        <w:outlineLvl w:val="0"/>
        <w:rPr>
          <w:rFonts w:ascii="宋体" w:hAnsi="宋体"/>
          <w:b/>
          <w:color w:val="auto"/>
          <w:szCs w:val="44"/>
        </w:rPr>
      </w:pPr>
      <w:r>
        <w:rPr>
          <w:rFonts w:hint="eastAsia"/>
          <w:color w:val="auto"/>
        </w:rPr>
        <w:t>第</w:t>
      </w:r>
      <w:r>
        <w:rPr>
          <w:rFonts w:hint="eastAsia"/>
          <w:color w:val="auto"/>
          <w:lang w:val="en-US" w:eastAsia="zh-CN"/>
        </w:rPr>
        <w:t>三</w:t>
      </w:r>
      <w:r>
        <w:rPr>
          <w:rFonts w:hint="eastAsia"/>
          <w:color w:val="auto"/>
        </w:rPr>
        <w:t>章 投标文件格式</w:t>
      </w:r>
    </w:p>
    <w:p w14:paraId="6483A661">
      <w:pPr>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一、投标文件的语言</w:t>
      </w:r>
    </w:p>
    <w:p w14:paraId="1A9B66B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翻译的中文资料与外文资料如果出现差异和矛盾时，以中文为准。但不能故意错误翻译，否则，投标人的投标文件将作为无效投标处理。</w:t>
      </w:r>
      <w:r>
        <w:rPr>
          <w:rFonts w:asciiTheme="minorEastAsia" w:hAnsiTheme="minorEastAsia" w:eastAsiaTheme="minorEastAsia"/>
          <w:color w:val="auto"/>
          <w:sz w:val="24"/>
          <w:szCs w:val="24"/>
        </w:rPr>
        <w:t xml:space="preserve"> </w:t>
      </w:r>
    </w:p>
    <w:p w14:paraId="6CA4CC36">
      <w:pPr>
        <w:spacing w:line="360" w:lineRule="auto"/>
        <w:ind w:firstLine="482" w:firstLineChars="200"/>
        <w:rPr>
          <w:rFonts w:asciiTheme="minorEastAsia" w:hAnsiTheme="minorEastAsia" w:eastAsiaTheme="minorEastAsia"/>
          <w:b/>
          <w:color w:val="auto"/>
          <w:sz w:val="24"/>
          <w:szCs w:val="24"/>
        </w:rPr>
      </w:pPr>
      <w:bookmarkStart w:id="1" w:name="_Toc430189949"/>
      <w:r>
        <w:rPr>
          <w:rFonts w:hint="eastAsia" w:asciiTheme="minorEastAsia" w:hAnsiTheme="minorEastAsia" w:eastAsiaTheme="minorEastAsia"/>
          <w:b/>
          <w:color w:val="auto"/>
          <w:sz w:val="24"/>
          <w:szCs w:val="24"/>
        </w:rPr>
        <w:t>二、计量单位</w:t>
      </w:r>
      <w:bookmarkEnd w:id="1"/>
    </w:p>
    <w:p w14:paraId="4ACAAFC2">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除技术规格及要求中另有规定外，本采购项目下的投标均采用国家法定的计量单位。</w:t>
      </w:r>
    </w:p>
    <w:p w14:paraId="5CB747E2">
      <w:pPr>
        <w:spacing w:line="360" w:lineRule="auto"/>
        <w:ind w:firstLine="482" w:firstLineChars="200"/>
        <w:rPr>
          <w:rFonts w:asciiTheme="minorEastAsia" w:hAnsiTheme="minorEastAsia" w:eastAsiaTheme="minorEastAsia"/>
          <w:b/>
          <w:color w:val="auto"/>
          <w:sz w:val="24"/>
          <w:szCs w:val="24"/>
        </w:rPr>
      </w:pPr>
      <w:bookmarkStart w:id="2" w:name="_Toc430189950"/>
      <w:r>
        <w:rPr>
          <w:rFonts w:hint="eastAsia" w:asciiTheme="minorEastAsia" w:hAnsiTheme="minorEastAsia" w:eastAsiaTheme="minorEastAsia"/>
          <w:b/>
          <w:color w:val="auto"/>
          <w:sz w:val="24"/>
          <w:szCs w:val="24"/>
        </w:rPr>
        <w:t>三、投标货币</w:t>
      </w:r>
      <w:bookmarkEnd w:id="2"/>
    </w:p>
    <w:p w14:paraId="23AAF38E">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本次招标项目的投标均以人民币报价。</w:t>
      </w:r>
    </w:p>
    <w:p w14:paraId="7BBDE1C2">
      <w:pPr>
        <w:spacing w:line="360" w:lineRule="auto"/>
        <w:ind w:firstLine="482" w:firstLineChars="200"/>
        <w:rPr>
          <w:rFonts w:hint="eastAsia" w:asciiTheme="minorEastAsia" w:hAnsiTheme="minorEastAsia" w:eastAsiaTheme="minorEastAsia"/>
          <w:b/>
          <w:color w:val="auto"/>
          <w:sz w:val="24"/>
          <w:szCs w:val="24"/>
          <w:lang w:eastAsia="zh-CN"/>
        </w:rPr>
      </w:pPr>
      <w:bookmarkStart w:id="3" w:name="_Toc430189951"/>
      <w:r>
        <w:rPr>
          <w:rFonts w:hint="eastAsia" w:asciiTheme="minorEastAsia" w:hAnsiTheme="minorEastAsia" w:eastAsiaTheme="minorEastAsia"/>
          <w:b/>
          <w:color w:val="auto"/>
          <w:sz w:val="24"/>
          <w:szCs w:val="24"/>
        </w:rPr>
        <w:t>四、投标文件的</w:t>
      </w:r>
      <w:bookmarkEnd w:id="3"/>
      <w:r>
        <w:rPr>
          <w:rFonts w:hint="eastAsia" w:asciiTheme="minorEastAsia" w:hAnsiTheme="minorEastAsia" w:eastAsiaTheme="minorEastAsia"/>
          <w:b/>
          <w:color w:val="auto"/>
          <w:sz w:val="24"/>
          <w:szCs w:val="24"/>
          <w:lang w:val="en-US" w:eastAsia="zh-CN"/>
        </w:rPr>
        <w:t>编制</w:t>
      </w:r>
    </w:p>
    <w:p w14:paraId="120476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（一）递交的遴选文件按如下顺序制作装订：</w:t>
      </w:r>
    </w:p>
    <w:p w14:paraId="217083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1.遴选文件资料封面：资料封面需标注采购文件编号、供应商单位、联系人及联系方式；</w:t>
      </w:r>
    </w:p>
    <w:p w14:paraId="387A2A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2.供应商资格声明（按照附件1要求填写）；</w:t>
      </w:r>
    </w:p>
    <w:p w14:paraId="1F2C3B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3.医用耗材遴选自查审核表（按照附件2 要求填写）；</w:t>
      </w:r>
    </w:p>
    <w:p w14:paraId="794866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4.甘肃省“药品和医用耗材招采管理子系统”平台中标目录截图，产品信息及报价表（按照附件3要求填写）；</w:t>
      </w:r>
    </w:p>
    <w:p w14:paraId="7B889D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5.投标人提供投标函、加盖供应商单位公章的法定代表人身份证复印件、法人授权委托书、授权代表的身份证复印件；</w:t>
      </w:r>
    </w:p>
    <w:p w14:paraId="1B7B44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6.投标人提供投标截止日前18个月内经第三方审计</w:t>
      </w:r>
      <w:r>
        <w:rPr>
          <w:rFonts w:hint="eastAsia" w:ascii="宋体" w:hAnsi="宋体" w:cs="宋体"/>
          <w:color w:val="auto"/>
          <w:sz w:val="24"/>
          <w:szCs w:val="24"/>
          <w:highlight w:val="none"/>
          <w:lang w:val="en-US" w:eastAsia="zh-CN"/>
        </w:rPr>
        <w:t>的完整审计</w:t>
      </w:r>
      <w:r>
        <w:rPr>
          <w:rFonts w:hint="eastAsia" w:ascii="宋体" w:hAnsi="宋体" w:eastAsia="宋体" w:cs="宋体"/>
          <w:color w:val="auto"/>
          <w:sz w:val="24"/>
          <w:szCs w:val="24"/>
          <w:highlight w:val="none"/>
          <w:lang w:val="en-US" w:eastAsia="zh-CN"/>
        </w:rPr>
        <w:t>报告复印件，或财政部门认可的政府采购专业担保机构出具的投标担保函原件，或银行出具的资信证明原件（以出报告日期为准）；</w:t>
      </w:r>
    </w:p>
    <w:p w14:paraId="7A57C2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人需提供投标截止日前近半年内缴纳的任意一个月的增值税或企业所得税的完税证明(不接受个人所得税和印花税)，依法免税的投标人，应提供有效的文件证明，如加盖税务机关签章的无欠税证明或增值税及附加税费申报表（小规模纳税人适用）（复印件）；</w:t>
      </w:r>
    </w:p>
    <w:p w14:paraId="288EB1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社会保障资金缴纳记录（投标人逐月缴纳社会保障资金的，须提供投标截止日前至少一个月的缴纳社会保障资金的入账票据凭证复印件，投标人逐年缴纳社会保障资金的，须提供投标截止日前上年度缴纳社会保障资金的入账票据凭证复印件，缴纳社会保障资金的入账票据凭证复印件须加盖本单位公章）；</w:t>
      </w:r>
    </w:p>
    <w:p w14:paraId="44CD35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9.参加本项目采购活动前3年内在经营活动中没有重大违法记录的书面声明（原件）（截至开标日成立不足3年的供应商可提供自成立以来无重大违法记录的书面声明）；</w:t>
      </w:r>
    </w:p>
    <w:p w14:paraId="415060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投标企业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未被列入“信用甘肃”网站（www.gscredit.gov.cn）记录失信被执行人或财政性资金管理使用领域相关失信责任主体、统计领域严重失信企业及其有关人员等的方可参加本项目的投标。（以投标截止日当天在“信用中国”网站、中国政府采购网及“信用甘肃”网站查询结果为准，如相关失信记录失效，供应商需提供相关证明资料）；</w:t>
      </w:r>
    </w:p>
    <w:p w14:paraId="098670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11.供应商和各级授权经销商的营业执照、《医疗器械经营企业许可证》或二类医疗器械备案凭证（经营范围包含该产品）副本复印件加盖单位公章；</w:t>
      </w:r>
    </w:p>
    <w:p w14:paraId="145535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12.生产企业的营业执照、《医疗器械经营企业许可证》或二类医疗器械备案凭证（经营范围包含该产品）、国产产品须提供《医疗器械生产许可证》（生产范围包含该产品）复印件加盖单位公章；</w:t>
      </w:r>
    </w:p>
    <w:p w14:paraId="250F2C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13.各级代理商授权书，进口产品附中文翻译件；</w:t>
      </w:r>
    </w:p>
    <w:p w14:paraId="0A0DA3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14.完整的医疗器械产品注册证（首页、注册登记表、附页）或备案凭证（一类医疗器械），过期注册证的延期通知视为有效，受理通知视为无效；</w:t>
      </w:r>
      <w:r>
        <w:rPr>
          <w:rFonts w:hint="eastAsia" w:ascii="宋体" w:hAnsi="宋体" w:cs="宋体"/>
          <w:color w:val="auto"/>
          <w:sz w:val="24"/>
          <w:szCs w:val="24"/>
          <w:highlight w:val="none"/>
          <w:lang w:val="en-US" w:eastAsia="zh-CN"/>
        </w:rPr>
        <w:t>不作为医疗器械管理</w:t>
      </w:r>
      <w:r>
        <w:rPr>
          <w:rFonts w:hint="eastAsia" w:ascii="宋体" w:hAnsi="宋体" w:eastAsia="宋体" w:cs="宋体"/>
          <w:color w:val="auto"/>
          <w:sz w:val="24"/>
          <w:szCs w:val="24"/>
          <w:highlight w:val="none"/>
          <w:lang w:val="en-US" w:eastAsia="zh-CN"/>
        </w:rPr>
        <w:t>的必须提供相关证明；</w:t>
      </w:r>
    </w:p>
    <w:p w14:paraId="3BA51E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15.所报名产品近一年成交记录（提供发票复印件或签署的合同复印件，加盖鲜章），填写产品业绩表（附件5）；</w:t>
      </w:r>
    </w:p>
    <w:p w14:paraId="7BC8E1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16.产品说明书、产品技术彩页、检测报告、安全评价报告等</w:t>
      </w:r>
      <w:r>
        <w:rPr>
          <w:rFonts w:hint="eastAsia" w:ascii="宋体" w:hAnsi="宋体" w:cs="宋体"/>
          <w:color w:val="auto"/>
          <w:sz w:val="24"/>
          <w:szCs w:val="24"/>
          <w:highlight w:val="none"/>
          <w:lang w:val="en-US" w:eastAsia="zh-CN"/>
        </w:rPr>
        <w:t>；</w:t>
      </w:r>
    </w:p>
    <w:p w14:paraId="212DE9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17.供应商售后服务及相关佐证资料、企业质量认证体系相关证明及产品质量认证证书等资料</w:t>
      </w:r>
      <w:r>
        <w:rPr>
          <w:rFonts w:hint="eastAsia" w:ascii="宋体" w:hAnsi="宋体" w:cs="宋体"/>
          <w:color w:val="auto"/>
          <w:sz w:val="24"/>
          <w:szCs w:val="24"/>
          <w:highlight w:val="none"/>
          <w:lang w:val="en-US" w:eastAsia="zh-CN"/>
        </w:rPr>
        <w:t>；</w:t>
      </w:r>
    </w:p>
    <w:p w14:paraId="40E994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18.</w:t>
      </w:r>
      <w:r>
        <w:rPr>
          <w:rFonts w:hint="eastAsia" w:asciiTheme="minorEastAsia" w:hAnsiTheme="minorEastAsia" w:eastAsiaTheme="minorEastAsia"/>
          <w:color w:val="auto"/>
          <w:sz w:val="24"/>
          <w:szCs w:val="24"/>
        </w:rPr>
        <w:t>具备法律、行政法规规定的其他条件的证明材料。</w:t>
      </w:r>
      <w:bookmarkStart w:id="4" w:name="page34"/>
      <w:bookmarkEnd w:id="4"/>
      <w:bookmarkStart w:id="5" w:name="page32"/>
      <w:bookmarkEnd w:id="5"/>
    </w:p>
    <w:p w14:paraId="59B143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（二）遴选文件内容应清晰可见，并按照遴选文件规定在遴选文件需要签名的位置签名，每页加盖单位公章。</w:t>
      </w:r>
    </w:p>
    <w:p w14:paraId="769088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（三）遴选文件中的任何行间插字、涂改和增删，改动的地方加盖单位公章或由联系人签字确认。未按上述要求签署的，该文件无效。</w:t>
      </w:r>
    </w:p>
    <w:p w14:paraId="5BE6D5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（四）遴选评议现场提交一正一副遴选文件，A4纸张胶制装订成册，并编制总目录，密封；同时提交电子版投标文件（投标文件正本扫描成PDF）和EXCEL版报价表(拷贝至U盘)，密封</w:t>
      </w:r>
      <w:r>
        <w:rPr>
          <w:rFonts w:hint="eastAsia" w:ascii="宋体" w:hAnsi="宋体" w:cs="宋体"/>
          <w:color w:val="auto"/>
          <w:sz w:val="24"/>
          <w:szCs w:val="24"/>
          <w:highlight w:val="none"/>
          <w:lang w:val="en-US" w:eastAsia="zh-CN"/>
        </w:rPr>
        <w:t>。</w:t>
      </w:r>
    </w:p>
    <w:p w14:paraId="14592B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（五）不同项目遴选文件需单独装订。</w:t>
      </w:r>
    </w:p>
    <w:p w14:paraId="379B4D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）供应商提供的遴选文件不符合以上编制要求的，取消本次遴选资格。</w:t>
      </w:r>
    </w:p>
    <w:p w14:paraId="5D37CF2E">
      <w:pPr>
        <w:adjustRightInd w:val="0"/>
        <w:snapToGrid w:val="0"/>
        <w:spacing w:line="360" w:lineRule="auto"/>
        <w:ind w:firstLine="562" w:firstLineChars="200"/>
        <w:jc w:val="both"/>
        <w:rPr>
          <w:rFonts w:hint="default"/>
          <w:b/>
          <w:color w:val="auto"/>
          <w:sz w:val="28"/>
          <w:szCs w:val="28"/>
          <w:lang w:val="en-US" w:eastAsia="zh-CN"/>
        </w:rPr>
        <w:sectPr>
          <w:pgSz w:w="11900" w:h="16838"/>
          <w:pgMar w:top="1440" w:right="1440" w:bottom="456" w:left="1440" w:header="0" w:footer="0" w:gutter="0"/>
          <w:pgNumType w:start="3"/>
          <w:cols w:equalWidth="0" w:num="1">
            <w:col w:w="9026"/>
          </w:cols>
          <w:docGrid w:linePitch="360" w:charSpace="0"/>
        </w:sectPr>
      </w:pPr>
    </w:p>
    <w:p w14:paraId="7877A000">
      <w:pPr>
        <w:adjustRightInd w:val="0"/>
        <w:snapToGrid w:val="0"/>
        <w:spacing w:line="360" w:lineRule="auto"/>
        <w:jc w:val="center"/>
        <w:rPr>
          <w:color w:val="auto"/>
          <w:sz w:val="24"/>
        </w:rPr>
      </w:pPr>
      <w:r>
        <w:rPr>
          <w:rFonts w:hint="eastAsia"/>
          <w:b/>
          <w:color w:val="auto"/>
          <w:sz w:val="28"/>
          <w:szCs w:val="28"/>
          <w:lang w:val="en-US" w:eastAsia="zh-CN"/>
        </w:rPr>
        <w:t xml:space="preserve">附件1    </w:t>
      </w:r>
      <w:r>
        <w:rPr>
          <w:rFonts w:hint="eastAsia"/>
          <w:b/>
          <w:color w:val="auto"/>
          <w:sz w:val="28"/>
          <w:szCs w:val="28"/>
          <w:lang w:eastAsia="zh-CN"/>
        </w:rPr>
        <w:t>供应商</w:t>
      </w:r>
      <w:r>
        <w:rPr>
          <w:b/>
          <w:color w:val="auto"/>
          <w:sz w:val="28"/>
          <w:szCs w:val="28"/>
        </w:rPr>
        <w:t>资格声明</w:t>
      </w:r>
    </w:p>
    <w:p w14:paraId="7AF75912">
      <w:pPr>
        <w:widowControl/>
        <w:adjustRightInd w:val="0"/>
        <w:snapToGrid w:val="0"/>
        <w:spacing w:line="360" w:lineRule="auto"/>
        <w:jc w:val="left"/>
        <w:rPr>
          <w:color w:val="auto"/>
          <w:kern w:val="0"/>
          <w:sz w:val="24"/>
        </w:rPr>
      </w:pPr>
      <w:r>
        <w:rPr>
          <w:color w:val="auto"/>
          <w:sz w:val="24"/>
        </w:rPr>
        <w:t>致</w:t>
      </w:r>
      <w:r>
        <w:rPr>
          <w:rFonts w:hint="eastAsia"/>
          <w:color w:val="auto"/>
          <w:sz w:val="24"/>
          <w:lang w:val="en-US" w:eastAsia="zh-CN"/>
        </w:rPr>
        <w:t>甘肃省妇幼保健院（甘肃省中心医院）</w:t>
      </w:r>
      <w:r>
        <w:rPr>
          <w:color w:val="auto"/>
          <w:sz w:val="24"/>
        </w:rPr>
        <w:t>：</w:t>
      </w:r>
    </w:p>
    <w:p w14:paraId="364DD1AE">
      <w:pPr>
        <w:widowControl/>
        <w:adjustRightInd w:val="0"/>
        <w:snapToGrid w:val="0"/>
        <w:spacing w:line="360" w:lineRule="auto"/>
        <w:ind w:firstLine="480" w:firstLineChars="200"/>
        <w:jc w:val="left"/>
        <w:rPr>
          <w:color w:val="auto"/>
          <w:kern w:val="0"/>
          <w:sz w:val="24"/>
        </w:rPr>
      </w:pPr>
      <w:r>
        <w:rPr>
          <w:color w:val="auto"/>
          <w:sz w:val="24"/>
        </w:rPr>
        <w:t>按照</w:t>
      </w:r>
      <w:r>
        <w:rPr>
          <w:rFonts w:hint="eastAsia"/>
          <w:color w:val="auto"/>
          <w:sz w:val="24"/>
        </w:rPr>
        <w:t>遴选文件</w:t>
      </w:r>
      <w:r>
        <w:rPr>
          <w:color w:val="auto"/>
          <w:sz w:val="24"/>
        </w:rPr>
        <w:t>的规定，我单位郑重声明如下：</w:t>
      </w:r>
    </w:p>
    <w:p w14:paraId="2BFADDD7">
      <w:pPr>
        <w:widowControl/>
        <w:adjustRightInd w:val="0"/>
        <w:snapToGrid w:val="0"/>
        <w:spacing w:line="360" w:lineRule="auto"/>
        <w:ind w:firstLine="480" w:firstLineChars="200"/>
        <w:jc w:val="left"/>
        <w:rPr>
          <w:color w:val="auto"/>
          <w:kern w:val="0"/>
          <w:sz w:val="24"/>
        </w:rPr>
      </w:pPr>
      <w:r>
        <w:rPr>
          <w:color w:val="auto"/>
          <w:sz w:val="24"/>
        </w:rPr>
        <w:t>一、我单位是按照中华人民共和国法律规定登记注册的，注册地点为</w:t>
      </w:r>
      <w:r>
        <w:rPr>
          <w:rFonts w:hint="eastAsia"/>
          <w:color w:val="auto"/>
          <w:sz w:val="24"/>
          <w:u w:val="single"/>
          <w:lang w:val="en-US" w:eastAsia="zh-CN"/>
        </w:rPr>
        <w:t xml:space="preserve">         </w:t>
      </w:r>
      <w:r>
        <w:rPr>
          <w:color w:val="auto"/>
          <w:sz w:val="24"/>
        </w:rPr>
        <w:t>，全称为</w:t>
      </w:r>
      <w:r>
        <w:rPr>
          <w:rFonts w:hint="eastAsia"/>
          <w:color w:val="auto"/>
          <w:sz w:val="24"/>
          <w:u w:val="single"/>
          <w:lang w:val="en-US" w:eastAsia="zh-CN"/>
        </w:rPr>
        <w:t xml:space="preserve">         </w:t>
      </w:r>
      <w:r>
        <w:rPr>
          <w:color w:val="auto"/>
          <w:sz w:val="24"/>
        </w:rPr>
        <w:t>，统一社会信用代码为</w:t>
      </w:r>
      <w:r>
        <w:rPr>
          <w:rFonts w:hint="eastAsia"/>
          <w:color w:val="auto"/>
          <w:sz w:val="24"/>
          <w:u w:val="single"/>
          <w:lang w:val="en-US" w:eastAsia="zh-CN"/>
        </w:rPr>
        <w:t xml:space="preserve">       </w:t>
      </w:r>
      <w:r>
        <w:rPr>
          <w:color w:val="auto"/>
          <w:sz w:val="24"/>
        </w:rPr>
        <w:t>，法定代表人为</w:t>
      </w:r>
      <w:r>
        <w:rPr>
          <w:rFonts w:hint="eastAsia"/>
          <w:color w:val="auto"/>
          <w:sz w:val="24"/>
          <w:u w:val="single"/>
          <w:lang w:val="en-US" w:eastAsia="zh-CN"/>
        </w:rPr>
        <w:t xml:space="preserve">       </w:t>
      </w:r>
      <w:r>
        <w:rPr>
          <w:color w:val="auto"/>
          <w:sz w:val="24"/>
        </w:rPr>
        <w:t>，具有独立承担民事责任的能力。</w:t>
      </w:r>
    </w:p>
    <w:p w14:paraId="6DA2EDB3">
      <w:pPr>
        <w:widowControl/>
        <w:adjustRightInd w:val="0"/>
        <w:snapToGrid w:val="0"/>
        <w:spacing w:line="360" w:lineRule="auto"/>
        <w:ind w:firstLine="480" w:firstLineChars="200"/>
        <w:jc w:val="left"/>
        <w:rPr>
          <w:color w:val="auto"/>
          <w:sz w:val="24"/>
        </w:rPr>
      </w:pPr>
      <w:r>
        <w:rPr>
          <w:color w:val="auto"/>
          <w:sz w:val="24"/>
        </w:rPr>
        <w:t>二、我单位具有良好的商业信誉和健全的财务会计制度。</w:t>
      </w:r>
    </w:p>
    <w:p w14:paraId="1AF2BC2C">
      <w:pPr>
        <w:widowControl/>
        <w:adjustRightInd w:val="0"/>
        <w:snapToGrid w:val="0"/>
        <w:spacing w:line="360" w:lineRule="auto"/>
        <w:ind w:firstLine="480" w:firstLineChars="200"/>
        <w:jc w:val="left"/>
        <w:rPr>
          <w:color w:val="auto"/>
          <w:kern w:val="0"/>
          <w:sz w:val="24"/>
        </w:rPr>
      </w:pPr>
      <w:r>
        <w:rPr>
          <w:color w:val="auto"/>
          <w:kern w:val="0"/>
          <w:sz w:val="24"/>
        </w:rPr>
        <w:t>三、</w:t>
      </w:r>
      <w:r>
        <w:rPr>
          <w:color w:val="auto"/>
          <w:sz w:val="24"/>
        </w:rPr>
        <w:t>我单位具有履行本项目</w:t>
      </w:r>
      <w:r>
        <w:rPr>
          <w:rFonts w:hint="eastAsia"/>
          <w:color w:val="auto"/>
          <w:sz w:val="24"/>
          <w:lang w:eastAsia="zh-CN"/>
        </w:rPr>
        <w:t>购销合同</w:t>
      </w:r>
      <w:r>
        <w:rPr>
          <w:color w:val="auto"/>
          <w:sz w:val="24"/>
        </w:rPr>
        <w:t>所必需</w:t>
      </w:r>
      <w:r>
        <w:rPr>
          <w:rFonts w:hint="eastAsia"/>
          <w:color w:val="auto"/>
          <w:sz w:val="24"/>
          <w:lang w:val="en-US" w:eastAsia="zh-CN"/>
        </w:rPr>
        <w:t>的供应能力</w:t>
      </w:r>
      <w:r>
        <w:rPr>
          <w:color w:val="auto"/>
          <w:sz w:val="24"/>
        </w:rPr>
        <w:t>和专业技术能力。</w:t>
      </w:r>
    </w:p>
    <w:p w14:paraId="445D849B">
      <w:pPr>
        <w:widowControl/>
        <w:adjustRightInd w:val="0"/>
        <w:snapToGrid w:val="0"/>
        <w:spacing w:line="360" w:lineRule="auto"/>
        <w:ind w:firstLine="480" w:firstLineChars="200"/>
        <w:jc w:val="left"/>
        <w:rPr>
          <w:color w:val="auto"/>
          <w:sz w:val="24"/>
        </w:rPr>
      </w:pPr>
      <w:r>
        <w:rPr>
          <w:color w:val="auto"/>
          <w:sz w:val="24"/>
        </w:rPr>
        <w:t>四、我单位具备法律、行政法规规定的其他条件。</w:t>
      </w:r>
    </w:p>
    <w:p w14:paraId="64F25762">
      <w:pPr>
        <w:widowControl/>
        <w:adjustRightInd w:val="0"/>
        <w:snapToGrid w:val="0"/>
        <w:spacing w:line="360" w:lineRule="auto"/>
        <w:ind w:firstLine="480" w:firstLineChars="200"/>
        <w:jc w:val="left"/>
        <w:rPr>
          <w:color w:val="auto"/>
          <w:sz w:val="24"/>
        </w:rPr>
      </w:pPr>
      <w:r>
        <w:rPr>
          <w:color w:val="auto"/>
          <w:sz w:val="24"/>
        </w:rPr>
        <w:t>五、与我单位存在“单位负责人为同一人或者存在直接控股、管理关系”的其他法人单位信息如下（如无，填写“无”）：</w:t>
      </w:r>
    </w:p>
    <w:p w14:paraId="45D8B18E">
      <w:pPr>
        <w:adjustRightInd w:val="0"/>
        <w:snapToGrid w:val="0"/>
        <w:spacing w:line="360" w:lineRule="auto"/>
        <w:ind w:firstLine="480" w:firstLineChars="200"/>
        <w:rPr>
          <w:rFonts w:hint="default" w:eastAsia="宋体"/>
          <w:color w:val="auto"/>
          <w:u w:val="single"/>
          <w:lang w:val="en-US" w:eastAsia="zh-CN"/>
        </w:rPr>
      </w:pPr>
      <w:r>
        <w:rPr>
          <w:color w:val="auto"/>
          <w:sz w:val="24"/>
        </w:rPr>
        <w:t>1、与我单位的法定代表人（单位负责人）为同一人的其他法人单位如下：</w:t>
      </w:r>
      <w:r>
        <w:rPr>
          <w:rFonts w:hint="eastAsia"/>
          <w:color w:val="auto"/>
          <w:sz w:val="24"/>
          <w:u w:val="single"/>
          <w:lang w:val="en-US" w:eastAsia="zh-CN"/>
        </w:rPr>
        <w:t xml:space="preserve">            </w:t>
      </w:r>
    </w:p>
    <w:p w14:paraId="39FA3CB9">
      <w:pPr>
        <w:adjustRightInd w:val="0"/>
        <w:snapToGrid w:val="0"/>
        <w:spacing w:line="360" w:lineRule="auto"/>
        <w:ind w:firstLine="480" w:firstLineChars="200"/>
        <w:rPr>
          <w:rFonts w:hint="default" w:eastAsia="宋体"/>
          <w:color w:val="auto"/>
          <w:sz w:val="24"/>
          <w:u w:val="single"/>
          <w:lang w:val="en-US" w:eastAsia="zh-CN"/>
        </w:rPr>
      </w:pPr>
      <w:r>
        <w:rPr>
          <w:color w:val="auto"/>
          <w:sz w:val="24"/>
        </w:rPr>
        <w:t>2、我单位直接控股的其他法人单位如下：</w:t>
      </w:r>
      <w:r>
        <w:rPr>
          <w:rFonts w:hint="eastAsia"/>
          <w:color w:val="auto"/>
          <w:sz w:val="24"/>
          <w:u w:val="single"/>
          <w:lang w:val="en-US" w:eastAsia="zh-CN"/>
        </w:rPr>
        <w:t xml:space="preserve">            </w:t>
      </w:r>
    </w:p>
    <w:p w14:paraId="6428E20D">
      <w:pPr>
        <w:adjustRightInd w:val="0"/>
        <w:snapToGrid w:val="0"/>
        <w:spacing w:line="360" w:lineRule="auto"/>
        <w:ind w:firstLine="480" w:firstLineChars="200"/>
        <w:rPr>
          <w:rFonts w:hint="eastAsia"/>
          <w:color w:val="auto"/>
          <w:sz w:val="24"/>
          <w:u w:val="single"/>
          <w:lang w:val="en-US" w:eastAsia="zh-CN"/>
        </w:rPr>
      </w:pPr>
      <w:r>
        <w:rPr>
          <w:color w:val="auto"/>
          <w:sz w:val="24"/>
        </w:rPr>
        <w:t>3、与我单位存在管理关系的其他法人单位如下：</w:t>
      </w:r>
      <w:r>
        <w:rPr>
          <w:rFonts w:hint="eastAsia"/>
          <w:color w:val="auto"/>
          <w:sz w:val="24"/>
          <w:u w:val="single"/>
          <w:lang w:val="en-US" w:eastAsia="zh-CN"/>
        </w:rPr>
        <w:t xml:space="preserve">           </w:t>
      </w:r>
    </w:p>
    <w:p w14:paraId="3479A466">
      <w:pPr>
        <w:pStyle w:val="4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kern w:val="2"/>
          <w:sz w:val="24"/>
          <w:u w:val="single"/>
          <w:lang w:val="en-US" w:eastAsia="zh-CN" w:bidi="ar-SA"/>
        </w:rPr>
      </w:pPr>
      <w:r>
        <w:rPr>
          <w:rFonts w:hint="eastAsia" w:ascii="Times New Roman" w:hAnsi="Times New Roman" w:eastAsia="宋体" w:cs="Times New Roman"/>
          <w:color w:val="auto"/>
          <w:kern w:val="2"/>
          <w:sz w:val="24"/>
          <w:lang w:val="en-US" w:eastAsia="zh-CN" w:bidi="ar-SA"/>
        </w:rPr>
        <w:t>六、</w:t>
      </w:r>
      <w:r>
        <w:rPr>
          <w:rFonts w:hint="eastAsia" w:cs="Times New Roman"/>
          <w:color w:val="auto"/>
          <w:kern w:val="2"/>
          <w:sz w:val="24"/>
          <w:lang w:val="en-US" w:eastAsia="zh-CN" w:bidi="ar-SA"/>
        </w:rPr>
        <w:t>根据《中华人民共和国政府采购法实施条例》第九条有关规定，投标人与采购人员及相关人员有利害关系或与贵院副科级及以上干部有父母、配偶、子女及其配偶关系的），申请回避或应当回避的人员</w:t>
      </w:r>
      <w:r>
        <w:rPr>
          <w:rFonts w:hint="eastAsia" w:cs="Times New Roman"/>
          <w:color w:val="auto"/>
          <w:kern w:val="2"/>
          <w:sz w:val="24"/>
          <w:u w:val="none"/>
          <w:lang w:val="en-US" w:eastAsia="zh-CN" w:bidi="ar-SA"/>
        </w:rPr>
        <w:t>有</w:t>
      </w:r>
      <w:r>
        <w:rPr>
          <w:color w:val="auto"/>
          <w:sz w:val="24"/>
        </w:rPr>
        <w:t>（如无，填写“无”）</w:t>
      </w:r>
      <w:r>
        <w:rPr>
          <w:rFonts w:hint="eastAsia" w:cs="Times New Roman"/>
          <w:color w:val="auto"/>
          <w:kern w:val="2"/>
          <w:sz w:val="24"/>
          <w:u w:val="none"/>
          <w:lang w:val="en-US" w:eastAsia="zh-CN" w:bidi="ar-SA"/>
        </w:rPr>
        <w:t>：</w:t>
      </w:r>
      <w:r>
        <w:rPr>
          <w:rFonts w:hint="eastAsia" w:cs="Times New Roman"/>
          <w:color w:val="auto"/>
          <w:kern w:val="2"/>
          <w:sz w:val="24"/>
          <w:u w:val="single"/>
          <w:lang w:val="en-US" w:eastAsia="zh-CN" w:bidi="ar-SA"/>
        </w:rPr>
        <w:t xml:space="preserve">    </w:t>
      </w:r>
      <w:r>
        <w:rPr>
          <w:rFonts w:hint="eastAsia" w:cs="Times New Roman"/>
          <w:color w:val="auto"/>
          <w:kern w:val="2"/>
          <w:sz w:val="24"/>
          <w:lang w:val="en-US" w:eastAsia="zh-CN" w:bidi="ar-SA"/>
        </w:rPr>
        <w:t xml:space="preserve">      </w:t>
      </w:r>
    </w:p>
    <w:p w14:paraId="4D527B3F">
      <w:pPr>
        <w:widowControl/>
        <w:adjustRightInd w:val="0"/>
        <w:snapToGrid w:val="0"/>
        <w:spacing w:line="360" w:lineRule="auto"/>
        <w:ind w:firstLine="480" w:firstLineChars="200"/>
        <w:jc w:val="left"/>
        <w:rPr>
          <w:color w:val="auto"/>
          <w:kern w:val="0"/>
          <w:sz w:val="24"/>
        </w:rPr>
      </w:pPr>
      <w:r>
        <w:rPr>
          <w:rFonts w:ascii="Times New Roman" w:hAnsi="Times New Roman" w:eastAsia="宋体" w:cs="Times New Roman"/>
          <w:color w:val="auto"/>
          <w:kern w:val="2"/>
          <w:sz w:val="24"/>
          <w:lang w:val="en-US" w:eastAsia="zh-CN" w:bidi="ar-SA"/>
        </w:rPr>
        <w:t>我单位保证上述声明的事项都是真实的</w:t>
      </w:r>
      <w:r>
        <w:rPr>
          <w:color w:val="auto"/>
          <w:sz w:val="24"/>
        </w:rPr>
        <w:t>，如有虚假，我单位愿意承担相应的法律责任，并承担因此所造成的一切损失。</w:t>
      </w:r>
    </w:p>
    <w:p w14:paraId="07654746">
      <w:pPr>
        <w:widowControl/>
        <w:adjustRightInd w:val="0"/>
        <w:snapToGrid w:val="0"/>
        <w:spacing w:line="360" w:lineRule="auto"/>
        <w:ind w:firstLine="480" w:firstLineChars="200"/>
        <w:jc w:val="left"/>
        <w:rPr>
          <w:color w:val="auto"/>
          <w:sz w:val="24"/>
        </w:rPr>
      </w:pPr>
      <w:r>
        <w:rPr>
          <w:color w:val="auto"/>
          <w:sz w:val="24"/>
        </w:rPr>
        <w:t>我单位保证随时按照要求提供能够证明上述声明事项真实性的任何有效文件。</w:t>
      </w:r>
    </w:p>
    <w:p w14:paraId="42448C05">
      <w:pPr>
        <w:widowControl/>
        <w:adjustRightInd w:val="0"/>
        <w:snapToGrid w:val="0"/>
        <w:spacing w:line="360" w:lineRule="auto"/>
        <w:jc w:val="left"/>
        <w:rPr>
          <w:color w:val="auto"/>
          <w:kern w:val="0"/>
          <w:sz w:val="24"/>
        </w:rPr>
      </w:pPr>
      <w:r>
        <w:rPr>
          <w:rFonts w:hint="eastAsia"/>
          <w:color w:val="auto"/>
          <w:sz w:val="24"/>
          <w:lang w:eastAsia="zh-CN"/>
        </w:rPr>
        <w:t>供应商</w:t>
      </w:r>
      <w:r>
        <w:rPr>
          <w:color w:val="auto"/>
          <w:sz w:val="24"/>
        </w:rPr>
        <w:t>名称（盖单位公章）：</w:t>
      </w:r>
    </w:p>
    <w:p w14:paraId="086B92BB">
      <w:pPr>
        <w:widowControl/>
        <w:adjustRightInd w:val="0"/>
        <w:snapToGrid w:val="0"/>
        <w:spacing w:line="360" w:lineRule="auto"/>
        <w:jc w:val="left"/>
        <w:rPr>
          <w:b/>
          <w:bCs/>
          <w:color w:val="auto"/>
          <w:kern w:val="0"/>
          <w:sz w:val="24"/>
        </w:rPr>
      </w:pPr>
      <w:r>
        <w:rPr>
          <w:color w:val="auto"/>
          <w:sz w:val="24"/>
        </w:rPr>
        <w:t>法定代表人或委托代理人（签字）：</w:t>
      </w:r>
    </w:p>
    <w:p w14:paraId="47BC0A55">
      <w:pPr>
        <w:widowControl/>
        <w:adjustRightInd w:val="0"/>
        <w:snapToGrid w:val="0"/>
        <w:spacing w:line="360" w:lineRule="auto"/>
        <w:jc w:val="left"/>
        <w:rPr>
          <w:color w:val="auto"/>
          <w:sz w:val="24"/>
        </w:rPr>
      </w:pPr>
      <w:r>
        <w:rPr>
          <w:color w:val="auto"/>
          <w:sz w:val="24"/>
        </w:rPr>
        <w:t>日期：</w:t>
      </w:r>
      <w:r>
        <w:rPr>
          <w:rFonts w:hint="eastAsia"/>
          <w:color w:val="auto"/>
          <w:sz w:val="24"/>
          <w:lang w:val="en-US" w:eastAsia="zh-CN"/>
        </w:rPr>
        <w:t xml:space="preserve">    </w:t>
      </w:r>
      <w:r>
        <w:rPr>
          <w:color w:val="auto"/>
          <w:sz w:val="24"/>
        </w:rPr>
        <w:t>年</w:t>
      </w:r>
      <w:r>
        <w:rPr>
          <w:rFonts w:hint="eastAsia"/>
          <w:color w:val="auto"/>
          <w:sz w:val="24"/>
          <w:lang w:val="en-US" w:eastAsia="zh-CN"/>
        </w:rPr>
        <w:t xml:space="preserve">  </w:t>
      </w:r>
      <w:r>
        <w:rPr>
          <w:color w:val="auto"/>
          <w:sz w:val="24"/>
        </w:rPr>
        <w:t>月</w:t>
      </w:r>
      <w:r>
        <w:rPr>
          <w:rFonts w:hint="eastAsia"/>
          <w:color w:val="auto"/>
          <w:sz w:val="24"/>
          <w:lang w:val="en-US" w:eastAsia="zh-CN"/>
        </w:rPr>
        <w:t xml:space="preserve">   </w:t>
      </w:r>
      <w:r>
        <w:rPr>
          <w:color w:val="auto"/>
          <w:sz w:val="24"/>
        </w:rPr>
        <w:t>日</w:t>
      </w:r>
    </w:p>
    <w:p w14:paraId="1E3669CE">
      <w:pPr>
        <w:spacing w:line="360" w:lineRule="auto"/>
        <w:jc w:val="center"/>
        <w:rPr>
          <w:rFonts w:hint="eastAsia" w:asciiTheme="minorEastAsia" w:hAnsiTheme="minorEastAsia" w:eastAsiaTheme="minorEastAsia"/>
          <w:b/>
          <w:color w:val="auto"/>
          <w:sz w:val="24"/>
          <w:szCs w:val="24"/>
        </w:rPr>
      </w:pPr>
    </w:p>
    <w:p w14:paraId="44DAB4B4">
      <w:pPr>
        <w:pStyle w:val="24"/>
        <w:rPr>
          <w:rFonts w:hint="eastAsia" w:asciiTheme="minorEastAsia" w:hAnsiTheme="minorEastAsia" w:eastAsiaTheme="minorEastAsia"/>
          <w:b/>
          <w:color w:val="auto"/>
          <w:sz w:val="24"/>
          <w:szCs w:val="24"/>
        </w:rPr>
      </w:pPr>
    </w:p>
    <w:p w14:paraId="119B314A">
      <w:pPr>
        <w:pStyle w:val="24"/>
        <w:rPr>
          <w:rFonts w:hint="eastAsia" w:asciiTheme="minorEastAsia" w:hAnsiTheme="minorEastAsia" w:eastAsiaTheme="minorEastAsia"/>
          <w:b/>
          <w:color w:val="auto"/>
          <w:sz w:val="24"/>
          <w:szCs w:val="24"/>
        </w:rPr>
      </w:pPr>
    </w:p>
    <w:p w14:paraId="5260DB86">
      <w:pPr>
        <w:rPr>
          <w:rFonts w:hint="eastAsia" w:asciiTheme="minorEastAsia" w:hAnsiTheme="minorEastAsia" w:eastAsiaTheme="minorEastAsia"/>
          <w:b/>
          <w:color w:val="auto"/>
          <w:sz w:val="24"/>
          <w:szCs w:val="24"/>
        </w:rPr>
      </w:pPr>
    </w:p>
    <w:p w14:paraId="58AEA08D">
      <w:pPr>
        <w:pStyle w:val="41"/>
        <w:rPr>
          <w:rFonts w:hint="eastAsia" w:asciiTheme="minorEastAsia" w:hAnsiTheme="minorEastAsia" w:eastAsiaTheme="minorEastAsia"/>
          <w:b/>
          <w:color w:val="auto"/>
          <w:sz w:val="24"/>
          <w:szCs w:val="24"/>
        </w:rPr>
      </w:pPr>
    </w:p>
    <w:p w14:paraId="4CC36506">
      <w:pPr>
        <w:pStyle w:val="41"/>
        <w:ind w:left="0" w:leftChars="0" w:firstLine="0" w:firstLineChars="0"/>
        <w:rPr>
          <w:rFonts w:hint="eastAsia" w:asciiTheme="minorEastAsia" w:hAnsiTheme="minorEastAsia" w:eastAsiaTheme="minorEastAsia"/>
          <w:b/>
          <w:color w:val="auto"/>
          <w:sz w:val="24"/>
          <w:szCs w:val="24"/>
        </w:rPr>
      </w:pPr>
    </w:p>
    <w:p w14:paraId="5A889C20">
      <w:pPr>
        <w:pStyle w:val="24"/>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附件2   医用耗材遴选自查审核表</w:t>
      </w:r>
    </w:p>
    <w:tbl>
      <w:tblPr>
        <w:tblStyle w:val="34"/>
        <w:tblpPr w:leftFromText="180" w:rightFromText="180" w:vertAnchor="text" w:tblpXSpec="center" w:tblpY="1"/>
        <w:tblOverlap w:val="never"/>
        <w:tblW w:w="8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401"/>
        <w:gridCol w:w="4845"/>
        <w:gridCol w:w="1110"/>
        <w:gridCol w:w="900"/>
      </w:tblGrid>
      <w:tr w14:paraId="6DCB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4CE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采购文件编号：</w:t>
            </w:r>
          </w:p>
        </w:tc>
      </w:tr>
      <w:tr w14:paraId="3412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6E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公司自查情况</w:t>
            </w:r>
          </w:p>
        </w:tc>
      </w:tr>
      <w:tr w14:paraId="663B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2E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栏目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E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是否提供</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5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页数</w:t>
            </w:r>
          </w:p>
        </w:tc>
      </w:tr>
      <w:tr w14:paraId="3AA9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7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B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产品信息</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A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报价表（加盖公章）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4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F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21AA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7E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供应商资质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A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投标函</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FA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4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137F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EB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1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供应商法定代表人证明书，附身份证复印件及联系方式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E9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2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kern w:val="2"/>
                <w:sz w:val="21"/>
                <w:szCs w:val="21"/>
                <w:u w:val="none"/>
                <w:lang w:val="en-US" w:eastAsia="zh-CN" w:bidi="ar-SA"/>
              </w:rPr>
            </w:pPr>
          </w:p>
        </w:tc>
      </w:tr>
      <w:tr w14:paraId="1043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F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5A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6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如法人委托代理人，需提供法定代表人授权委托书（加盖法人人名章或亲笔签名）并同时提供法人及被授权人身份证复印件及联系方式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2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2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16B7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A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E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4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color w:val="auto"/>
                <w:sz w:val="21"/>
                <w:szCs w:val="21"/>
                <w:lang w:val="en-US" w:eastAsia="zh-CN" w:bidi="ar"/>
              </w:rPr>
            </w:pPr>
            <w:r>
              <w:rPr>
                <w:rStyle w:val="108"/>
                <w:rFonts w:hint="eastAsia"/>
                <w:color w:val="auto"/>
                <w:sz w:val="21"/>
                <w:szCs w:val="21"/>
                <w:lang w:val="en-US" w:eastAsia="zh-CN" w:bidi="ar"/>
              </w:rPr>
              <w:t>审计报告或资信证明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4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1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5996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D9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0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7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color w:val="auto"/>
                <w:sz w:val="21"/>
                <w:szCs w:val="21"/>
                <w:lang w:val="en-US" w:eastAsia="zh-CN" w:bidi="ar"/>
              </w:rPr>
            </w:pPr>
            <w:r>
              <w:rPr>
                <w:rStyle w:val="108"/>
                <w:rFonts w:hint="eastAsia"/>
                <w:color w:val="auto"/>
                <w:sz w:val="21"/>
                <w:szCs w:val="21"/>
                <w:lang w:val="en-US" w:eastAsia="zh-CN" w:bidi="ar"/>
              </w:rPr>
              <w:t>完税证明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A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4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2761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3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7</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80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3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color w:val="auto"/>
                <w:sz w:val="21"/>
                <w:szCs w:val="21"/>
                <w:lang w:val="en-US" w:eastAsia="zh-CN" w:bidi="ar"/>
              </w:rPr>
            </w:pPr>
            <w:r>
              <w:rPr>
                <w:rStyle w:val="108"/>
                <w:rFonts w:hint="eastAsia"/>
                <w:color w:val="auto"/>
                <w:sz w:val="21"/>
                <w:szCs w:val="21"/>
                <w:lang w:val="en-US" w:eastAsia="zh-CN" w:bidi="ar"/>
              </w:rPr>
              <w:t>社保缴纳证明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F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5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792C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8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8</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6C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7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color w:val="auto"/>
                <w:sz w:val="21"/>
                <w:szCs w:val="21"/>
                <w:lang w:val="en-US" w:eastAsia="zh-CN" w:bidi="ar"/>
              </w:rPr>
            </w:pPr>
            <w:r>
              <w:rPr>
                <w:rStyle w:val="108"/>
                <w:rFonts w:hint="eastAsia"/>
                <w:color w:val="auto"/>
                <w:sz w:val="21"/>
                <w:szCs w:val="21"/>
                <w:lang w:val="en-US" w:eastAsia="zh-CN" w:bidi="ar"/>
              </w:rPr>
              <w:t>无违法记录声明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7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6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0DD0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9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9</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3A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7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color w:val="auto"/>
                <w:sz w:val="21"/>
                <w:szCs w:val="21"/>
                <w:lang w:val="en-US" w:eastAsia="zh-CN" w:bidi="ar"/>
              </w:rPr>
            </w:pPr>
            <w:r>
              <w:rPr>
                <w:rStyle w:val="108"/>
                <w:rFonts w:hint="default"/>
                <w:color w:val="auto"/>
                <w:sz w:val="21"/>
                <w:szCs w:val="21"/>
                <w:lang w:val="en-US" w:eastAsia="zh-CN" w:bidi="ar"/>
              </w:rPr>
              <w:t>信用记录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E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C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2C54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C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10</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67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9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sz w:val="21"/>
                <w:szCs w:val="21"/>
                <w:u w:val="none"/>
              </w:rPr>
            </w:pPr>
            <w:r>
              <w:rPr>
                <w:rStyle w:val="108"/>
                <w:color w:val="auto"/>
                <w:sz w:val="21"/>
                <w:szCs w:val="21"/>
                <w:lang w:val="en-US" w:eastAsia="zh-CN" w:bidi="ar"/>
              </w:rPr>
              <w:t>供应商</w:t>
            </w:r>
            <w:r>
              <w:rPr>
                <w:rStyle w:val="109"/>
                <w:color w:val="auto"/>
                <w:sz w:val="21"/>
                <w:szCs w:val="21"/>
                <w:lang w:val="en-US" w:eastAsia="zh-CN" w:bidi="ar"/>
              </w:rPr>
              <w:t>三证合一营业执照复印件（复印件加盖公章）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F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3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4557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D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11</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80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8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sz w:val="21"/>
                <w:szCs w:val="21"/>
                <w:u w:val="none"/>
              </w:rPr>
            </w:pPr>
            <w:r>
              <w:rPr>
                <w:rStyle w:val="108"/>
                <w:color w:val="auto"/>
                <w:sz w:val="21"/>
                <w:szCs w:val="21"/>
                <w:lang w:val="en-US" w:eastAsia="zh-CN" w:bidi="ar"/>
              </w:rPr>
              <w:t>供应商医疗器械</w:t>
            </w:r>
            <w:r>
              <w:rPr>
                <w:rStyle w:val="109"/>
                <w:color w:val="auto"/>
                <w:sz w:val="21"/>
                <w:szCs w:val="21"/>
                <w:lang w:val="en-US" w:eastAsia="zh-CN" w:bidi="ar"/>
              </w:rPr>
              <w:t>经营许可证</w:t>
            </w:r>
            <w:r>
              <w:rPr>
                <w:rStyle w:val="109"/>
                <w:rFonts w:hint="eastAsia"/>
                <w:color w:val="auto"/>
                <w:sz w:val="21"/>
                <w:szCs w:val="21"/>
                <w:lang w:val="en-US" w:eastAsia="zh-CN" w:bidi="ar"/>
              </w:rPr>
              <w:t>或二类医疗器械备案证</w:t>
            </w:r>
            <w:r>
              <w:rPr>
                <w:rStyle w:val="109"/>
                <w:color w:val="auto"/>
                <w:sz w:val="21"/>
                <w:szCs w:val="21"/>
                <w:lang w:val="en-US" w:eastAsia="zh-CN" w:bidi="ar"/>
              </w:rPr>
              <w:t>，</w:t>
            </w:r>
            <w:r>
              <w:rPr>
                <w:rFonts w:hint="eastAsia" w:ascii="宋体" w:hAnsi="宋体"/>
                <w:color w:val="auto"/>
                <w:sz w:val="24"/>
                <w:szCs w:val="20"/>
                <w:lang w:val="en-US" w:eastAsia="zh-CN"/>
              </w:rPr>
              <w:t>且经营范围包含该产品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8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C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4CB4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1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12</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F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生产企业授权</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7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制造商授权书，需提供药品和医用耗材招采管理子系统平台截图（各级代理商授权书，进口产品附中文翻译件，复印件加盖公章）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9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E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534E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0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13</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4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各级授权经销商资质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D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营业执照、医疗器械经营许可证或二类医疗器械备案证，经营范围包含该产品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D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8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559F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C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14</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DA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产品资质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F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医疗器械注册证</w:t>
            </w:r>
            <w:r>
              <w:rPr>
                <w:rFonts w:hint="eastAsia" w:ascii="宋体" w:hAnsi="宋体" w:cs="宋体"/>
                <w:i w:val="0"/>
                <w:iCs w:val="0"/>
                <w:color w:val="auto"/>
                <w:kern w:val="0"/>
                <w:sz w:val="21"/>
                <w:szCs w:val="21"/>
                <w:u w:val="none"/>
                <w:lang w:val="en-US" w:eastAsia="zh-CN" w:bidi="ar"/>
              </w:rPr>
              <w:t>或备案证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7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0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4329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8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15</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B2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3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生产企业营业执照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0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9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2B14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7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0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1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生产许可证（进口产品提供国内总代理商营业执照、《医疗器械经营许可证》或二类医疗器械备案凭证）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5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B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576C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D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17</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AC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5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检验报告（产品注册检验报告封面、首页和照片页）</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A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7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3D9F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1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18</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B1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B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消毒产品卫生许可证、消毒产品安全评价报告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1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1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4845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1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19</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F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3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所报产品，需提供药品和医用耗材招采管理子系统平台最高限价--当前挂网最低价（元）截图（复印件加盖公章）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2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3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3968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E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20</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05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8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产品彩页、技术指标及功能介绍、配置清单等资料（加盖公章）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F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7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p>
        </w:tc>
      </w:tr>
      <w:tr w14:paraId="3EEB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4C6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公司名称：</w:t>
            </w:r>
          </w:p>
        </w:tc>
      </w:tr>
      <w:tr w14:paraId="021B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9AF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盖章：                          法定代表人或其授权人签字：</w:t>
            </w:r>
          </w:p>
        </w:tc>
      </w:tr>
      <w:tr w14:paraId="753B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B6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日期：</w:t>
            </w:r>
          </w:p>
        </w:tc>
      </w:tr>
      <w:tr w14:paraId="22E5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16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说明：</w:t>
            </w:r>
          </w:p>
        </w:tc>
      </w:tr>
      <w:tr w14:paraId="7547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357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（1）是否提供栏请写“是”或“否”，特殊情况可说明。如：否（根据CFDA**文件，该产品不属于医疗器械）</w:t>
            </w:r>
          </w:p>
        </w:tc>
      </w:tr>
      <w:tr w14:paraId="0FC5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A5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（2）页数填写格式：括号括起全部页数，连页用“-”，独立页用“，”隔开。如：制造商授权书（1,5,8-12，55-68）</w:t>
            </w:r>
          </w:p>
        </w:tc>
      </w:tr>
    </w:tbl>
    <w:p w14:paraId="59621F96">
      <w:pPr>
        <w:pStyle w:val="24"/>
        <w:rPr>
          <w:rFonts w:hint="eastAsia"/>
          <w:color w:val="auto"/>
        </w:rPr>
        <w:sectPr>
          <w:pgSz w:w="11900" w:h="16838"/>
          <w:pgMar w:top="1440" w:right="1440" w:bottom="456" w:left="1440" w:header="0" w:footer="0" w:gutter="0"/>
          <w:cols w:equalWidth="0" w:num="1">
            <w:col w:w="9026"/>
          </w:cols>
          <w:docGrid w:linePitch="360" w:charSpace="0"/>
        </w:sectPr>
      </w:pPr>
    </w:p>
    <w:p w14:paraId="0BDE1EEC">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auto"/>
          <w:spacing w:val="0"/>
          <w:kern w:val="0"/>
          <w:sz w:val="24"/>
          <w:szCs w:val="24"/>
          <w:lang w:val="en-US" w:eastAsia="zh-CN" w:bidi="ar-SA"/>
        </w:rPr>
      </w:pPr>
      <w:r>
        <w:rPr>
          <w:rFonts w:hint="eastAsia" w:ascii="宋体" w:hAnsi="宋体" w:cs="宋体"/>
          <w:b/>
          <w:i w:val="0"/>
          <w:color w:val="auto"/>
          <w:kern w:val="0"/>
          <w:sz w:val="32"/>
          <w:szCs w:val="32"/>
          <w:u w:val="none"/>
          <w:lang w:val="en-US" w:eastAsia="zh-CN" w:bidi="ar"/>
        </w:rPr>
        <w:t>附件3-1  甘肃省妇幼保健院（甘肃省中心医院）</w:t>
      </w:r>
      <w:r>
        <w:rPr>
          <w:rFonts w:hint="eastAsia" w:ascii="宋体" w:hAnsi="宋体" w:cs="宋体"/>
          <w:b/>
          <w:i w:val="0"/>
          <w:color w:val="auto"/>
          <w:kern w:val="0"/>
          <w:sz w:val="32"/>
          <w:szCs w:val="32"/>
          <w:u w:val="none"/>
          <w:lang w:val="en-US" w:eastAsia="zh-CN" w:bidi="ar"/>
        </w:rPr>
        <w:t>医用耗材</w:t>
      </w:r>
      <w:r>
        <w:rPr>
          <w:rFonts w:hint="eastAsia" w:ascii="宋体" w:hAnsi="宋体" w:eastAsia="宋体" w:cs="宋体"/>
          <w:b/>
          <w:i w:val="0"/>
          <w:color w:val="auto"/>
          <w:kern w:val="0"/>
          <w:sz w:val="32"/>
          <w:szCs w:val="32"/>
          <w:u w:val="none"/>
          <w:lang w:val="en-US" w:eastAsia="zh-CN" w:bidi="ar"/>
        </w:rPr>
        <w:t>报价表</w:t>
      </w:r>
    </w:p>
    <w:tbl>
      <w:tblPr>
        <w:tblStyle w:val="34"/>
        <w:tblW w:w="135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50"/>
        <w:gridCol w:w="1020"/>
        <w:gridCol w:w="1705"/>
        <w:gridCol w:w="1705"/>
        <w:gridCol w:w="825"/>
        <w:gridCol w:w="1080"/>
        <w:gridCol w:w="1080"/>
      </w:tblGrid>
      <w:tr w14:paraId="75B7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B2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项目</w:t>
            </w:r>
            <w:r>
              <w:rPr>
                <w:rFonts w:hint="eastAsia" w:ascii="宋体" w:hAnsi="宋体" w:eastAsia="宋体" w:cs="宋体"/>
                <w:i w:val="0"/>
                <w:iCs w:val="0"/>
                <w:color w:val="auto"/>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6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项目</w:t>
            </w:r>
            <w:r>
              <w:rPr>
                <w:rFonts w:hint="eastAsia" w:ascii="宋体" w:hAnsi="宋体" w:eastAsia="宋体" w:cs="宋体"/>
                <w:i w:val="0"/>
                <w:iCs w:val="0"/>
                <w:color w:val="auto"/>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D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产品</w:t>
            </w:r>
            <w:r>
              <w:rPr>
                <w:rFonts w:hint="eastAsia" w:ascii="宋体" w:hAnsi="宋体" w:eastAsia="宋体" w:cs="宋体"/>
                <w:i w:val="0"/>
                <w:iCs w:val="0"/>
                <w:color w:val="auto"/>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6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规格型号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4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医保编码</w:t>
            </w:r>
            <w:r>
              <w:rPr>
                <w:rFonts w:hint="eastAsia" w:ascii="宋体" w:hAnsi="宋体" w:cs="宋体"/>
                <w:i w:val="0"/>
                <w:iCs w:val="0"/>
                <w:color w:val="auto"/>
                <w:kern w:val="0"/>
                <w:sz w:val="22"/>
                <w:szCs w:val="22"/>
                <w:u w:val="none"/>
                <w:lang w:val="en-US" w:eastAsia="zh-CN" w:bidi="ar"/>
              </w:rPr>
              <w:t>（20位）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8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产品编号（组件）</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5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1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D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最小计价</w:t>
            </w:r>
            <w:r>
              <w:rPr>
                <w:rFonts w:hint="eastAsia" w:ascii="宋体" w:hAnsi="宋体" w:eastAsia="宋体" w:cs="宋体"/>
                <w:i w:val="0"/>
                <w:iCs w:val="0"/>
                <w:color w:val="auto"/>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5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报价</w:t>
            </w:r>
            <w:r>
              <w:rPr>
                <w:rFonts w:hint="eastAsia" w:ascii="宋体" w:hAnsi="宋体" w:eastAsia="宋体" w:cs="宋体"/>
                <w:i w:val="0"/>
                <w:iCs w:val="0"/>
                <w:color w:val="auto"/>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B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投标单位名称</w:t>
            </w:r>
          </w:p>
        </w:tc>
      </w:tr>
      <w:tr w14:paraId="0E21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1C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93EC1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722F4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79763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1CEA2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B73E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BC4B7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243F5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91554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66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29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8C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2CA8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8C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A8839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3EE04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AD761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85FB7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40E1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D43E0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C408C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3B969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61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AA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7E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7341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F7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B43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2ECC4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48B3A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2B0E9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BE9E3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A95B2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266F3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5B552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E3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BA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14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5814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0D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85AE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C231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299A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AE20D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ED098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4D86E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C63ED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C37AF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13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F8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01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6EDC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5C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8FA95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D9E61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99ABC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43873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6D66A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74BDC7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BE92A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073D3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D4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84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66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43B0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FF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222E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1CE1D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E2C4B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09C49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7BBD9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7924D5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39BE8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90C71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D5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B9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D4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bl>
    <w:p w14:paraId="3480C81F">
      <w:pPr>
        <w:pStyle w:val="110"/>
        <w:ind w:left="0" w:leftChars="0" w:firstLine="0" w:firstLineChars="0"/>
        <w:rPr>
          <w:rFonts w:hint="eastAsia" w:ascii="宋体" w:hAnsi="宋体" w:eastAsia="宋体" w:cs="宋体"/>
          <w:b/>
          <w:i w:val="0"/>
          <w:color w:val="auto"/>
          <w:kern w:val="0"/>
          <w:sz w:val="22"/>
          <w:szCs w:val="22"/>
          <w:u w:val="none"/>
          <w:lang w:val="en-US" w:eastAsia="zh-CN" w:bidi="ar"/>
        </w:rPr>
      </w:pPr>
    </w:p>
    <w:p w14:paraId="41C1C472">
      <w:pPr>
        <w:pStyle w:val="110"/>
        <w:ind w:left="0" w:leftChars="0" w:firstLine="0" w:firstLineChars="0"/>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注：</w:t>
      </w:r>
    </w:p>
    <w:p w14:paraId="183AE04C">
      <w:pPr>
        <w:pStyle w:val="110"/>
        <w:ind w:left="0" w:leftChars="0" w:firstLine="0" w:firstLineChars="0"/>
        <w:rPr>
          <w:rFonts w:hint="default"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1、</w:t>
      </w:r>
      <w:r>
        <w:rPr>
          <w:rFonts w:hint="eastAsia" w:ascii="宋体" w:hAnsi="宋体" w:cs="宋体"/>
          <w:b/>
          <w:i w:val="0"/>
          <w:color w:val="auto"/>
          <w:kern w:val="0"/>
          <w:sz w:val="22"/>
          <w:szCs w:val="22"/>
          <w:u w:val="none"/>
          <w:lang w:val="en-US" w:eastAsia="zh-CN" w:bidi="ar"/>
        </w:rPr>
        <w:t>请严格按照投标邀请填写项目序号和项目名称，否则开标现场无法分项目打分。</w:t>
      </w:r>
    </w:p>
    <w:p w14:paraId="67F00663">
      <w:pPr>
        <w:pStyle w:val="110"/>
        <w:ind w:left="0" w:leftChars="0" w:firstLine="0" w:firstLineChars="0"/>
        <w:rPr>
          <w:rFonts w:hint="eastAsia" w:ascii="宋体" w:hAnsi="宋体" w:eastAsia="宋体" w:cs="宋体"/>
          <w:b/>
          <w:i w:val="0"/>
          <w:color w:val="auto"/>
          <w:kern w:val="0"/>
          <w:sz w:val="22"/>
          <w:szCs w:val="22"/>
          <w:u w:val="none"/>
          <w:lang w:val="en-US" w:eastAsia="zh-CN" w:bidi="ar"/>
        </w:rPr>
      </w:pPr>
      <w:r>
        <w:rPr>
          <w:rFonts w:hint="eastAsia" w:ascii="宋体" w:hAnsi="宋体" w:cs="宋体"/>
          <w:b/>
          <w:i w:val="0"/>
          <w:color w:val="auto"/>
          <w:kern w:val="0"/>
          <w:sz w:val="22"/>
          <w:szCs w:val="22"/>
          <w:u w:val="none"/>
          <w:lang w:val="en-US" w:eastAsia="zh-CN" w:bidi="ar"/>
        </w:rPr>
        <w:t>2、</w:t>
      </w:r>
      <w:r>
        <w:rPr>
          <w:rFonts w:hint="eastAsia" w:cs="宋体"/>
          <w:b/>
          <w:i w:val="0"/>
          <w:color w:val="auto"/>
          <w:kern w:val="0"/>
          <w:sz w:val="22"/>
          <w:szCs w:val="22"/>
          <w:u w:val="none"/>
          <w:lang w:val="en-US" w:eastAsia="zh-CN" w:bidi="ar"/>
        </w:rPr>
        <w:t>单价相同规格型号有多个可填写在一起，如5#/7#。</w:t>
      </w:r>
    </w:p>
    <w:p w14:paraId="55A5137F">
      <w:pPr>
        <w:pStyle w:val="110"/>
        <w:numPr>
          <w:ilvl w:val="0"/>
          <w:numId w:val="0"/>
        </w:numPr>
        <w:ind w:leftChars="0"/>
        <w:rPr>
          <w:rFonts w:hint="eastAsia" w:ascii="宋体" w:hAnsi="宋体" w:eastAsia="宋体" w:cs="宋体"/>
          <w:b/>
          <w:i w:val="0"/>
          <w:color w:val="auto"/>
          <w:kern w:val="0"/>
          <w:sz w:val="22"/>
          <w:szCs w:val="22"/>
          <w:highlight w:val="yellow"/>
          <w:u w:val="none"/>
          <w:shd w:val="clear" w:color="auto" w:fill="auto"/>
          <w:lang w:val="en-US" w:eastAsia="zh-CN" w:bidi="ar"/>
        </w:rPr>
      </w:pPr>
      <w:r>
        <w:rPr>
          <w:rFonts w:hint="eastAsia" w:cs="宋体"/>
          <w:b/>
          <w:i w:val="0"/>
          <w:color w:val="auto"/>
          <w:kern w:val="0"/>
          <w:sz w:val="22"/>
          <w:szCs w:val="22"/>
          <w:highlight w:val="yellow"/>
          <w:u w:val="none"/>
          <w:shd w:val="clear" w:color="auto" w:fill="auto"/>
          <w:lang w:val="en-US" w:eastAsia="zh-CN" w:bidi="ar"/>
        </w:rPr>
        <w:t>3</w:t>
      </w:r>
      <w:r>
        <w:rPr>
          <w:rFonts w:hint="eastAsia" w:ascii="宋体" w:hAnsi="宋体" w:eastAsia="宋体" w:cs="宋体"/>
          <w:b/>
          <w:i w:val="0"/>
          <w:color w:val="auto"/>
          <w:kern w:val="0"/>
          <w:sz w:val="22"/>
          <w:szCs w:val="22"/>
          <w:highlight w:val="yellow"/>
          <w:u w:val="none"/>
          <w:shd w:val="clear" w:color="auto" w:fill="auto"/>
          <w:lang w:val="en-US" w:eastAsia="zh-CN" w:bidi="ar"/>
        </w:rPr>
        <w:t>、此表不能出现任何合并单元格的情况</w:t>
      </w:r>
      <w:r>
        <w:rPr>
          <w:rFonts w:hint="eastAsia" w:ascii="宋体" w:hAnsi="宋体" w:cs="宋体"/>
          <w:b/>
          <w:i w:val="0"/>
          <w:color w:val="auto"/>
          <w:kern w:val="0"/>
          <w:sz w:val="22"/>
          <w:szCs w:val="22"/>
          <w:highlight w:val="yellow"/>
          <w:u w:val="none"/>
          <w:lang w:val="en-US" w:eastAsia="zh-CN" w:bidi="ar"/>
        </w:rPr>
        <w:t>（严格按招标文件填写，如有两列填后一列具体项目名称）</w:t>
      </w:r>
      <w:r>
        <w:rPr>
          <w:rFonts w:hint="eastAsia" w:ascii="宋体" w:hAnsi="宋体" w:eastAsia="宋体" w:cs="宋体"/>
          <w:b/>
          <w:i w:val="0"/>
          <w:color w:val="auto"/>
          <w:kern w:val="0"/>
          <w:sz w:val="22"/>
          <w:szCs w:val="22"/>
          <w:highlight w:val="yellow"/>
          <w:u w:val="none"/>
          <w:shd w:val="clear" w:color="auto" w:fill="auto"/>
          <w:lang w:val="en-US" w:eastAsia="zh-CN" w:bidi="ar"/>
        </w:rPr>
        <w:t>，否则开标现场无法筛选。</w:t>
      </w:r>
    </w:p>
    <w:p w14:paraId="0E641DF0">
      <w:pPr>
        <w:pStyle w:val="110"/>
        <w:numPr>
          <w:ilvl w:val="0"/>
          <w:numId w:val="0"/>
        </w:numPr>
        <w:ind w:leftChars="0"/>
        <w:rPr>
          <w:rFonts w:hint="default" w:ascii="宋体" w:hAnsi="宋体" w:eastAsia="宋体" w:cs="宋体"/>
          <w:b/>
          <w:i w:val="0"/>
          <w:color w:val="auto"/>
          <w:kern w:val="0"/>
          <w:sz w:val="22"/>
          <w:szCs w:val="22"/>
          <w:u w:val="none"/>
          <w:lang w:val="en-US" w:eastAsia="zh-CN" w:bidi="ar"/>
        </w:rPr>
      </w:pPr>
      <w:r>
        <w:rPr>
          <w:rFonts w:hint="eastAsia" w:ascii="宋体" w:hAnsi="宋体" w:cs="宋体"/>
          <w:b/>
          <w:i w:val="0"/>
          <w:color w:val="auto"/>
          <w:kern w:val="0"/>
          <w:sz w:val="22"/>
          <w:szCs w:val="22"/>
          <w:u w:val="none"/>
          <w:lang w:val="en-US" w:eastAsia="zh-CN" w:bidi="ar"/>
        </w:rPr>
        <w:t>4、报价不高于招采子系统最低价，若经查高于招采子系统最低价，则取消投标资格。</w:t>
      </w:r>
    </w:p>
    <w:p w14:paraId="2037141E">
      <w:pPr>
        <w:pStyle w:val="110"/>
        <w:numPr>
          <w:ilvl w:val="0"/>
          <w:numId w:val="0"/>
        </w:numPr>
        <w:ind w:leftChars="0"/>
        <w:rPr>
          <w:rFonts w:hint="eastAsia" w:ascii="宋体" w:hAnsi="宋体" w:eastAsia="宋体" w:cs="宋体"/>
          <w:b/>
          <w:i w:val="0"/>
          <w:color w:val="auto"/>
          <w:kern w:val="0"/>
          <w:sz w:val="22"/>
          <w:szCs w:val="22"/>
          <w:u w:val="none"/>
          <w:lang w:val="en-US" w:eastAsia="zh-CN" w:bidi="ar"/>
        </w:rPr>
      </w:pPr>
      <w:r>
        <w:rPr>
          <w:rFonts w:hint="eastAsia" w:cs="宋体"/>
          <w:b/>
          <w:i w:val="0"/>
          <w:color w:val="auto"/>
          <w:kern w:val="0"/>
          <w:sz w:val="22"/>
          <w:szCs w:val="22"/>
          <w:u w:val="none"/>
          <w:lang w:val="en-US" w:eastAsia="zh-CN" w:bidi="ar"/>
        </w:rPr>
        <w:t>5</w:t>
      </w:r>
      <w:r>
        <w:rPr>
          <w:rFonts w:hint="eastAsia" w:ascii="宋体" w:hAnsi="宋体" w:eastAsia="宋体" w:cs="宋体"/>
          <w:b/>
          <w:i w:val="0"/>
          <w:color w:val="auto"/>
          <w:kern w:val="0"/>
          <w:sz w:val="22"/>
          <w:szCs w:val="22"/>
          <w:u w:val="none"/>
          <w:lang w:val="en-US" w:eastAsia="zh-CN" w:bidi="ar"/>
        </w:rPr>
        <w:t>、该表提供的信息将作为签订合同的依据，如有错误或漏写，后果严重且责任自负，提交后不得随意更改。</w:t>
      </w:r>
    </w:p>
    <w:p w14:paraId="7B75D5D2">
      <w:pPr>
        <w:pStyle w:val="110"/>
        <w:numPr>
          <w:ilvl w:val="0"/>
          <w:numId w:val="0"/>
        </w:numPr>
        <w:ind w:leftChars="0"/>
        <w:rPr>
          <w:rFonts w:hint="eastAsia" w:ascii="宋体" w:hAnsi="宋体" w:cs="宋体"/>
          <w:b/>
          <w:i w:val="0"/>
          <w:color w:val="auto"/>
          <w:kern w:val="0"/>
          <w:sz w:val="22"/>
          <w:szCs w:val="22"/>
          <w:highlight w:val="yellow"/>
          <w:u w:val="none"/>
          <w:lang w:val="en-US" w:eastAsia="zh-CN" w:bidi="ar"/>
        </w:rPr>
      </w:pPr>
      <w:r>
        <w:rPr>
          <w:rFonts w:hint="eastAsia" w:ascii="宋体" w:hAnsi="宋体" w:cs="宋体"/>
          <w:b/>
          <w:i w:val="0"/>
          <w:color w:val="auto"/>
          <w:kern w:val="0"/>
          <w:sz w:val="22"/>
          <w:szCs w:val="22"/>
          <w:highlight w:val="yellow"/>
          <w:u w:val="none"/>
          <w:lang w:val="en-US" w:eastAsia="zh-CN" w:bidi="ar"/>
        </w:rPr>
        <w:t>6、该表须在投标文件中装订一份；另须单独密封一份，开标现场和投标文件一起递交，用于唱标。</w:t>
      </w:r>
    </w:p>
    <w:p w14:paraId="29EFBCFF">
      <w:pPr>
        <w:pStyle w:val="110"/>
        <w:numPr>
          <w:ilvl w:val="0"/>
          <w:numId w:val="0"/>
        </w:numPr>
        <w:ind w:leftChars="0"/>
        <w:rPr>
          <w:rFonts w:hint="default" w:ascii="宋体" w:hAnsi="宋体" w:cs="宋体"/>
          <w:b/>
          <w:i w:val="0"/>
          <w:color w:val="auto"/>
          <w:kern w:val="0"/>
          <w:sz w:val="22"/>
          <w:szCs w:val="22"/>
          <w:highlight w:val="yellow"/>
          <w:u w:val="none"/>
          <w:lang w:val="en-US" w:eastAsia="zh-CN" w:bidi="ar"/>
        </w:rPr>
      </w:pPr>
      <w:r>
        <w:rPr>
          <w:rFonts w:hint="eastAsia" w:ascii="宋体" w:hAnsi="宋体" w:cs="宋体"/>
          <w:b/>
          <w:i w:val="0"/>
          <w:color w:val="auto"/>
          <w:kern w:val="0"/>
          <w:sz w:val="22"/>
          <w:szCs w:val="22"/>
          <w:highlight w:val="yellow"/>
          <w:u w:val="none"/>
          <w:lang w:val="en-US" w:eastAsia="zh-CN" w:bidi="ar"/>
        </w:rPr>
        <w:t>7、该表电子版须提供Excel版本。</w:t>
      </w:r>
    </w:p>
    <w:p w14:paraId="0AC8A10C">
      <w:pPr>
        <w:pStyle w:val="110"/>
        <w:ind w:left="0" w:leftChars="0" w:firstLine="0" w:firstLineChars="0"/>
        <w:rPr>
          <w:rFonts w:hint="eastAsia" w:cs="宋体"/>
          <w:i w:val="0"/>
          <w:color w:val="auto"/>
          <w:kern w:val="0"/>
          <w:sz w:val="22"/>
          <w:szCs w:val="22"/>
          <w:u w:val="none"/>
          <w:lang w:val="en-US" w:eastAsia="zh-CN" w:bidi="ar"/>
        </w:rPr>
      </w:pPr>
    </w:p>
    <w:p w14:paraId="5614025A">
      <w:pPr>
        <w:pStyle w:val="110"/>
        <w:ind w:left="0" w:leftChars="0" w:firstLine="0" w:firstLineChars="0"/>
        <w:rPr>
          <w:rFonts w:hint="eastAsia" w:ascii="宋体" w:hAnsi="宋体" w:eastAsia="宋体" w:cs="宋体"/>
          <w:i w:val="0"/>
          <w:color w:val="auto"/>
          <w:kern w:val="0"/>
          <w:sz w:val="22"/>
          <w:szCs w:val="22"/>
          <w:u w:val="none"/>
          <w:lang w:val="en-US" w:eastAsia="zh-CN" w:bidi="ar"/>
        </w:rPr>
      </w:pPr>
      <w:r>
        <w:rPr>
          <w:rFonts w:hint="eastAsia" w:cs="宋体"/>
          <w:i w:val="0"/>
          <w:color w:val="auto"/>
          <w:kern w:val="0"/>
          <w:sz w:val="22"/>
          <w:szCs w:val="22"/>
          <w:u w:val="none"/>
          <w:lang w:val="en-US" w:eastAsia="zh-CN" w:bidi="ar"/>
        </w:rPr>
        <w:t>企业</w:t>
      </w:r>
      <w:r>
        <w:rPr>
          <w:rFonts w:hint="eastAsia" w:ascii="宋体" w:hAnsi="宋体" w:eastAsia="宋体" w:cs="宋体"/>
          <w:i w:val="0"/>
          <w:color w:val="auto"/>
          <w:kern w:val="0"/>
          <w:sz w:val="22"/>
          <w:szCs w:val="22"/>
          <w:u w:val="none"/>
          <w:lang w:val="en-US" w:eastAsia="zh-CN" w:bidi="ar"/>
        </w:rPr>
        <w:t>名称(加盖红章):</w:t>
      </w:r>
    </w:p>
    <w:p w14:paraId="18FE4BB9">
      <w:pPr>
        <w:pStyle w:val="110"/>
        <w:ind w:left="0" w:leftChars="0" w:firstLine="0" w:firstLineChars="0"/>
        <w:rPr>
          <w:rFonts w:hint="eastAsia" w:ascii="宋体" w:hAnsi="宋体" w:eastAsia="宋体" w:cs="宋体"/>
          <w:i w:val="0"/>
          <w:color w:val="auto"/>
          <w:kern w:val="0"/>
          <w:sz w:val="22"/>
          <w:szCs w:val="22"/>
          <w:u w:val="none"/>
          <w:lang w:val="en-US" w:eastAsia="zh-CN" w:bidi="ar"/>
        </w:rPr>
      </w:pPr>
    </w:p>
    <w:p w14:paraId="0EE29C03">
      <w:pPr>
        <w:pStyle w:val="110"/>
        <w:ind w:left="0" w:leftChars="0" w:firstLine="0" w:firstLineChars="0"/>
        <w:rPr>
          <w:rFonts w:hint="eastAsia"/>
          <w:color w:val="auto"/>
        </w:rPr>
        <w:sectPr>
          <w:pgSz w:w="16838" w:h="11900" w:orient="landscape"/>
          <w:pgMar w:top="1440" w:right="1440" w:bottom="1440" w:left="456" w:header="0" w:footer="0" w:gutter="0"/>
          <w:cols w:equalWidth="0" w:num="1">
            <w:col w:w="9026"/>
          </w:cols>
          <w:docGrid w:linePitch="360" w:charSpace="0"/>
        </w:sectPr>
      </w:pPr>
      <w:r>
        <w:rPr>
          <w:rFonts w:hint="eastAsia" w:ascii="宋体" w:hAnsi="宋体" w:eastAsia="宋体" w:cs="宋体"/>
          <w:i w:val="0"/>
          <w:color w:val="auto"/>
          <w:kern w:val="0"/>
          <w:sz w:val="22"/>
          <w:szCs w:val="22"/>
          <w:u w:val="none"/>
          <w:lang w:val="en-US" w:eastAsia="zh-CN" w:bidi="ar"/>
        </w:rPr>
        <w:t xml:space="preserve">签名：                              联系电话：                                     日期：     年    月   </w:t>
      </w:r>
      <w:r>
        <w:rPr>
          <w:rFonts w:hint="eastAsia" w:ascii="宋体" w:hAnsi="宋体" w:cs="宋体"/>
          <w:i w:val="0"/>
          <w:color w:val="auto"/>
          <w:kern w:val="0"/>
          <w:sz w:val="22"/>
          <w:szCs w:val="22"/>
          <w:u w:val="none"/>
          <w:lang w:val="en-US" w:eastAsia="zh-CN" w:bidi="ar"/>
        </w:rPr>
        <w:t>日</w:t>
      </w:r>
    </w:p>
    <w:p w14:paraId="4891D9B9">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auto"/>
          <w:spacing w:val="0"/>
          <w:kern w:val="0"/>
          <w:sz w:val="24"/>
          <w:szCs w:val="24"/>
          <w:lang w:val="en-US" w:eastAsia="zh-CN" w:bidi="ar-SA"/>
        </w:rPr>
      </w:pPr>
      <w:r>
        <w:rPr>
          <w:rFonts w:hint="eastAsia" w:ascii="宋体" w:hAnsi="宋体" w:cs="宋体"/>
          <w:b/>
          <w:i w:val="0"/>
          <w:color w:val="auto"/>
          <w:kern w:val="0"/>
          <w:sz w:val="32"/>
          <w:szCs w:val="32"/>
          <w:u w:val="none"/>
          <w:lang w:val="en-US" w:eastAsia="zh-CN" w:bidi="ar"/>
        </w:rPr>
        <w:t>附件3-2  甘肃省妇幼保健院（甘肃省中心医院）</w:t>
      </w:r>
      <w:r>
        <w:rPr>
          <w:rFonts w:hint="eastAsia" w:ascii="宋体" w:hAnsi="宋体" w:cs="宋体"/>
          <w:b/>
          <w:i w:val="0"/>
          <w:color w:val="auto"/>
          <w:kern w:val="0"/>
          <w:sz w:val="32"/>
          <w:szCs w:val="32"/>
          <w:u w:val="none"/>
          <w:lang w:val="en-US" w:eastAsia="zh-CN" w:bidi="ar"/>
        </w:rPr>
        <w:t>检验试剂</w:t>
      </w:r>
      <w:r>
        <w:rPr>
          <w:rFonts w:hint="eastAsia" w:ascii="宋体" w:hAnsi="宋体" w:eastAsia="宋体" w:cs="宋体"/>
          <w:b/>
          <w:i w:val="0"/>
          <w:color w:val="auto"/>
          <w:kern w:val="0"/>
          <w:sz w:val="32"/>
          <w:szCs w:val="32"/>
          <w:u w:val="none"/>
          <w:lang w:val="en-US" w:eastAsia="zh-CN" w:bidi="ar"/>
        </w:rPr>
        <w:t>报价表</w:t>
      </w:r>
    </w:p>
    <w:tbl>
      <w:tblPr>
        <w:tblStyle w:val="34"/>
        <w:tblW w:w="152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20"/>
        <w:gridCol w:w="1705"/>
        <w:gridCol w:w="1705"/>
        <w:gridCol w:w="1705"/>
        <w:gridCol w:w="825"/>
        <w:gridCol w:w="1080"/>
        <w:gridCol w:w="1080"/>
        <w:gridCol w:w="1080"/>
      </w:tblGrid>
      <w:tr w14:paraId="3AC4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1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项目</w:t>
            </w:r>
            <w:r>
              <w:rPr>
                <w:rFonts w:hint="eastAsia" w:ascii="宋体" w:hAnsi="宋体" w:eastAsia="宋体" w:cs="宋体"/>
                <w:i w:val="0"/>
                <w:iCs w:val="0"/>
                <w:color w:val="auto"/>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C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项目</w:t>
            </w:r>
            <w:r>
              <w:rPr>
                <w:rFonts w:hint="eastAsia" w:ascii="宋体" w:hAnsi="宋体" w:eastAsia="宋体" w:cs="宋体"/>
                <w:i w:val="0"/>
                <w:iCs w:val="0"/>
                <w:color w:val="auto"/>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3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产品</w:t>
            </w:r>
            <w:r>
              <w:rPr>
                <w:rFonts w:hint="eastAsia" w:ascii="宋体" w:hAnsi="宋体" w:eastAsia="宋体" w:cs="宋体"/>
                <w:i w:val="0"/>
                <w:iCs w:val="0"/>
                <w:color w:val="auto"/>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8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7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规格型号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C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医保编码（22位）</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F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产品编号（组件）</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3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8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E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A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报价</w:t>
            </w:r>
            <w:r>
              <w:rPr>
                <w:rFonts w:hint="eastAsia" w:ascii="宋体" w:hAnsi="宋体" w:eastAsia="宋体" w:cs="宋体"/>
                <w:i w:val="0"/>
                <w:iCs w:val="0"/>
                <w:color w:val="auto"/>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7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每测试单价（元）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3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投标单位名称</w:t>
            </w:r>
          </w:p>
        </w:tc>
      </w:tr>
      <w:tr w14:paraId="6BE3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B1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D796E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788BC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13724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ACCC8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01C8B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57AD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7AAB0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E12CB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1E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47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BF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1E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2613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3B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3B81A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8150D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214B0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CAD3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74E829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14529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5948E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6E2A5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ED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87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5E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F0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1A4C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B3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861D2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BF13A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4CBDF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6482D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3DEBAE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8E714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97FF2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6673E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5C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58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BE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AF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7755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06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C3F77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72963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8F865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4BEB2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3544A9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5497A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46E41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B2B2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0B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B0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61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F7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0AAC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31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19F8A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4EE0E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D4A2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A4C6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F3CFC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7F2E3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512DE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68872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34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4A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AB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0D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0E02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A1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732B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34E8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C31B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0E09E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3A8DD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CEC05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F9D29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947BA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2A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29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AA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0B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bl>
    <w:p w14:paraId="637368D6">
      <w:pPr>
        <w:pStyle w:val="110"/>
        <w:ind w:left="0" w:leftChars="0" w:firstLine="0" w:firstLineChars="0"/>
        <w:rPr>
          <w:rFonts w:hint="eastAsia" w:ascii="宋体" w:hAnsi="宋体" w:eastAsia="宋体" w:cs="宋体"/>
          <w:b/>
          <w:i w:val="0"/>
          <w:color w:val="auto"/>
          <w:kern w:val="0"/>
          <w:sz w:val="22"/>
          <w:szCs w:val="22"/>
          <w:u w:val="none"/>
          <w:lang w:val="en-US" w:eastAsia="zh-CN" w:bidi="ar"/>
        </w:rPr>
      </w:pPr>
    </w:p>
    <w:p w14:paraId="20CBE1BD">
      <w:pPr>
        <w:pStyle w:val="110"/>
        <w:ind w:left="0" w:leftChars="0" w:firstLine="0" w:firstLineChars="0"/>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注：</w:t>
      </w:r>
    </w:p>
    <w:p w14:paraId="0AB2F6BF">
      <w:pPr>
        <w:pStyle w:val="110"/>
        <w:ind w:left="0" w:leftChars="0" w:firstLine="0" w:firstLineChars="0"/>
        <w:rPr>
          <w:rFonts w:hint="default"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1、</w:t>
      </w:r>
      <w:r>
        <w:rPr>
          <w:rFonts w:hint="eastAsia" w:ascii="宋体" w:hAnsi="宋体" w:cs="宋体"/>
          <w:b/>
          <w:i w:val="0"/>
          <w:color w:val="auto"/>
          <w:kern w:val="0"/>
          <w:sz w:val="22"/>
          <w:szCs w:val="22"/>
          <w:u w:val="none"/>
          <w:lang w:val="en-US" w:eastAsia="zh-CN" w:bidi="ar"/>
        </w:rPr>
        <w:t>请严格按照投标邀请填写项目序号和项目名称，否则开标现场无法分项目打分。</w:t>
      </w:r>
    </w:p>
    <w:p w14:paraId="37149E29">
      <w:pPr>
        <w:pStyle w:val="110"/>
        <w:ind w:left="0" w:leftChars="0" w:firstLine="0" w:firstLineChars="0"/>
        <w:rPr>
          <w:rFonts w:hint="eastAsia" w:ascii="宋体" w:hAnsi="宋体" w:eastAsia="宋体" w:cs="宋体"/>
          <w:b/>
          <w:i w:val="0"/>
          <w:color w:val="auto"/>
          <w:kern w:val="0"/>
          <w:sz w:val="22"/>
          <w:szCs w:val="22"/>
          <w:u w:val="none"/>
          <w:lang w:val="en-US" w:eastAsia="zh-CN" w:bidi="ar"/>
        </w:rPr>
      </w:pPr>
      <w:r>
        <w:rPr>
          <w:rFonts w:hint="eastAsia" w:ascii="宋体" w:hAnsi="宋体" w:cs="宋体"/>
          <w:b/>
          <w:i w:val="0"/>
          <w:color w:val="auto"/>
          <w:kern w:val="0"/>
          <w:sz w:val="22"/>
          <w:szCs w:val="22"/>
          <w:u w:val="none"/>
          <w:lang w:val="en-US" w:eastAsia="zh-CN" w:bidi="ar"/>
        </w:rPr>
        <w:t>2、</w:t>
      </w:r>
      <w:r>
        <w:rPr>
          <w:rFonts w:hint="eastAsia" w:cs="宋体"/>
          <w:b/>
          <w:i w:val="0"/>
          <w:color w:val="auto"/>
          <w:kern w:val="0"/>
          <w:sz w:val="22"/>
          <w:szCs w:val="22"/>
          <w:u w:val="none"/>
          <w:lang w:val="en-US" w:eastAsia="zh-CN" w:bidi="ar"/>
        </w:rPr>
        <w:t>单价相同规格型号有多个可填写在一起，如5#/7#。</w:t>
      </w:r>
    </w:p>
    <w:p w14:paraId="3D5C94D7">
      <w:pPr>
        <w:pStyle w:val="110"/>
        <w:numPr>
          <w:ilvl w:val="0"/>
          <w:numId w:val="0"/>
        </w:numPr>
        <w:ind w:leftChars="0"/>
        <w:rPr>
          <w:rFonts w:hint="eastAsia" w:ascii="宋体" w:hAnsi="宋体" w:eastAsia="宋体" w:cs="宋体"/>
          <w:b/>
          <w:i w:val="0"/>
          <w:color w:val="auto"/>
          <w:kern w:val="0"/>
          <w:sz w:val="22"/>
          <w:szCs w:val="22"/>
          <w:highlight w:val="yellow"/>
          <w:u w:val="none"/>
          <w:lang w:val="en-US" w:eastAsia="zh-CN" w:bidi="ar"/>
        </w:rPr>
      </w:pPr>
      <w:r>
        <w:rPr>
          <w:rFonts w:hint="eastAsia" w:cs="宋体"/>
          <w:b/>
          <w:i w:val="0"/>
          <w:color w:val="auto"/>
          <w:kern w:val="0"/>
          <w:sz w:val="22"/>
          <w:szCs w:val="22"/>
          <w:highlight w:val="yellow"/>
          <w:u w:val="none"/>
          <w:lang w:val="en-US" w:eastAsia="zh-CN" w:bidi="ar"/>
        </w:rPr>
        <w:t>3</w:t>
      </w:r>
      <w:r>
        <w:rPr>
          <w:rFonts w:hint="eastAsia" w:ascii="宋体" w:hAnsi="宋体" w:eastAsia="宋体" w:cs="宋体"/>
          <w:b/>
          <w:i w:val="0"/>
          <w:color w:val="auto"/>
          <w:kern w:val="0"/>
          <w:sz w:val="22"/>
          <w:szCs w:val="22"/>
          <w:highlight w:val="yellow"/>
          <w:u w:val="none"/>
          <w:lang w:val="en-US" w:eastAsia="zh-CN" w:bidi="ar"/>
        </w:rPr>
        <w:t>、此表不能出现任何合并单元格的情况</w:t>
      </w:r>
      <w:r>
        <w:rPr>
          <w:rFonts w:hint="eastAsia" w:ascii="宋体" w:hAnsi="宋体" w:cs="宋体"/>
          <w:b/>
          <w:i w:val="0"/>
          <w:color w:val="auto"/>
          <w:kern w:val="0"/>
          <w:sz w:val="22"/>
          <w:szCs w:val="22"/>
          <w:highlight w:val="yellow"/>
          <w:u w:val="none"/>
          <w:lang w:val="en-US" w:eastAsia="zh-CN" w:bidi="ar"/>
        </w:rPr>
        <w:t>（严格按招标文件填写，如有两列填后一列具体项目名称）</w:t>
      </w:r>
      <w:r>
        <w:rPr>
          <w:rFonts w:hint="eastAsia" w:ascii="宋体" w:hAnsi="宋体" w:eastAsia="宋体" w:cs="宋体"/>
          <w:b/>
          <w:i w:val="0"/>
          <w:color w:val="auto"/>
          <w:kern w:val="0"/>
          <w:sz w:val="22"/>
          <w:szCs w:val="22"/>
          <w:highlight w:val="yellow"/>
          <w:u w:val="none"/>
          <w:lang w:val="en-US" w:eastAsia="zh-CN" w:bidi="ar"/>
        </w:rPr>
        <w:t>，否则开标现场无法筛选。</w:t>
      </w:r>
    </w:p>
    <w:p w14:paraId="629A8413">
      <w:pPr>
        <w:pStyle w:val="110"/>
        <w:numPr>
          <w:ilvl w:val="0"/>
          <w:numId w:val="0"/>
        </w:numPr>
        <w:ind w:leftChars="0"/>
        <w:rPr>
          <w:rFonts w:hint="default" w:ascii="宋体" w:hAnsi="宋体" w:eastAsia="宋体" w:cs="宋体"/>
          <w:b/>
          <w:i w:val="0"/>
          <w:color w:val="auto"/>
          <w:kern w:val="0"/>
          <w:sz w:val="22"/>
          <w:szCs w:val="22"/>
          <w:u w:val="none"/>
          <w:lang w:val="en-US" w:eastAsia="zh-CN" w:bidi="ar"/>
        </w:rPr>
      </w:pPr>
      <w:r>
        <w:rPr>
          <w:rFonts w:hint="eastAsia" w:ascii="宋体" w:hAnsi="宋体" w:cs="宋体"/>
          <w:b/>
          <w:i w:val="0"/>
          <w:color w:val="auto"/>
          <w:kern w:val="0"/>
          <w:sz w:val="22"/>
          <w:szCs w:val="22"/>
          <w:u w:val="none"/>
          <w:lang w:val="en-US" w:eastAsia="zh-CN" w:bidi="ar"/>
        </w:rPr>
        <w:t>4、报价不高于招采子系统最低价，若经查高于招采子系统最低价，则取消投标资格。</w:t>
      </w:r>
    </w:p>
    <w:p w14:paraId="131EC99B">
      <w:pPr>
        <w:pStyle w:val="110"/>
        <w:numPr>
          <w:ilvl w:val="0"/>
          <w:numId w:val="0"/>
        </w:numPr>
        <w:ind w:leftChars="0"/>
        <w:rPr>
          <w:rFonts w:hint="eastAsia" w:ascii="宋体" w:hAnsi="宋体" w:eastAsia="宋体" w:cs="宋体"/>
          <w:b/>
          <w:i w:val="0"/>
          <w:color w:val="auto"/>
          <w:kern w:val="0"/>
          <w:sz w:val="22"/>
          <w:szCs w:val="22"/>
          <w:u w:val="none"/>
          <w:lang w:val="en-US" w:eastAsia="zh-CN" w:bidi="ar"/>
        </w:rPr>
      </w:pPr>
      <w:r>
        <w:rPr>
          <w:rFonts w:hint="eastAsia" w:cs="宋体"/>
          <w:b/>
          <w:i w:val="0"/>
          <w:color w:val="auto"/>
          <w:kern w:val="0"/>
          <w:sz w:val="22"/>
          <w:szCs w:val="22"/>
          <w:u w:val="none"/>
          <w:lang w:val="en-US" w:eastAsia="zh-CN" w:bidi="ar"/>
        </w:rPr>
        <w:t>5</w:t>
      </w:r>
      <w:r>
        <w:rPr>
          <w:rFonts w:hint="eastAsia" w:ascii="宋体" w:hAnsi="宋体" w:eastAsia="宋体" w:cs="宋体"/>
          <w:b/>
          <w:i w:val="0"/>
          <w:color w:val="auto"/>
          <w:kern w:val="0"/>
          <w:sz w:val="22"/>
          <w:szCs w:val="22"/>
          <w:u w:val="none"/>
          <w:lang w:val="en-US" w:eastAsia="zh-CN" w:bidi="ar"/>
        </w:rPr>
        <w:t>、该表提供的信息将作为签订合同的依据，如有错误或漏写，后果严重且责任自负，提交后不得随意更改。</w:t>
      </w:r>
    </w:p>
    <w:p w14:paraId="5FABDD25">
      <w:pPr>
        <w:pStyle w:val="110"/>
        <w:numPr>
          <w:ilvl w:val="0"/>
          <w:numId w:val="0"/>
        </w:numPr>
        <w:ind w:leftChars="0"/>
        <w:rPr>
          <w:rFonts w:hint="default" w:ascii="宋体" w:hAnsi="宋体" w:eastAsia="宋体" w:cs="宋体"/>
          <w:b/>
          <w:i w:val="0"/>
          <w:color w:val="auto"/>
          <w:kern w:val="0"/>
          <w:sz w:val="22"/>
          <w:szCs w:val="22"/>
          <w:highlight w:val="yellow"/>
          <w:u w:val="none"/>
          <w:lang w:val="en-US" w:eastAsia="zh-CN" w:bidi="ar"/>
        </w:rPr>
      </w:pPr>
      <w:r>
        <w:rPr>
          <w:rFonts w:hint="eastAsia" w:ascii="宋体" w:hAnsi="宋体" w:cs="宋体"/>
          <w:b/>
          <w:i w:val="0"/>
          <w:color w:val="auto"/>
          <w:kern w:val="0"/>
          <w:sz w:val="22"/>
          <w:szCs w:val="22"/>
          <w:highlight w:val="yellow"/>
          <w:u w:val="none"/>
          <w:lang w:val="en-US" w:eastAsia="zh-CN" w:bidi="ar"/>
        </w:rPr>
        <w:t>6、该表须在投标文件中装订一份；另须单独密封一份，开标现场和投标文件一起递交，用于唱标。</w:t>
      </w:r>
    </w:p>
    <w:p w14:paraId="7BA8CA6B">
      <w:pPr>
        <w:pStyle w:val="110"/>
        <w:numPr>
          <w:ilvl w:val="0"/>
          <w:numId w:val="0"/>
        </w:numPr>
        <w:ind w:leftChars="0"/>
        <w:rPr>
          <w:rFonts w:hint="default" w:ascii="宋体" w:hAnsi="宋体" w:eastAsia="宋体" w:cs="宋体"/>
          <w:b/>
          <w:i w:val="0"/>
          <w:color w:val="auto"/>
          <w:kern w:val="0"/>
          <w:sz w:val="22"/>
          <w:szCs w:val="22"/>
          <w:highlight w:val="yellow"/>
          <w:u w:val="none"/>
          <w:lang w:val="en-US" w:eastAsia="zh-CN" w:bidi="ar"/>
        </w:rPr>
      </w:pPr>
      <w:r>
        <w:rPr>
          <w:rFonts w:hint="eastAsia" w:ascii="宋体" w:hAnsi="宋体" w:cs="宋体"/>
          <w:b/>
          <w:i w:val="0"/>
          <w:color w:val="auto"/>
          <w:kern w:val="0"/>
          <w:sz w:val="22"/>
          <w:szCs w:val="22"/>
          <w:highlight w:val="yellow"/>
          <w:u w:val="none"/>
          <w:lang w:val="en-US" w:eastAsia="zh-CN" w:bidi="ar"/>
        </w:rPr>
        <w:t>7、该表电子版须提供Excel版本。</w:t>
      </w:r>
    </w:p>
    <w:p w14:paraId="0AA20E8A">
      <w:pPr>
        <w:pStyle w:val="110"/>
        <w:ind w:left="0" w:leftChars="0" w:firstLine="0" w:firstLineChars="0"/>
        <w:rPr>
          <w:rFonts w:hint="eastAsia" w:cs="宋体"/>
          <w:i w:val="0"/>
          <w:color w:val="auto"/>
          <w:kern w:val="0"/>
          <w:sz w:val="22"/>
          <w:szCs w:val="22"/>
          <w:u w:val="none"/>
          <w:lang w:val="en-US" w:eastAsia="zh-CN" w:bidi="ar"/>
        </w:rPr>
      </w:pPr>
    </w:p>
    <w:p w14:paraId="30E5C85F">
      <w:pPr>
        <w:pStyle w:val="110"/>
        <w:ind w:left="0" w:leftChars="0" w:firstLine="0" w:firstLineChars="0"/>
        <w:rPr>
          <w:rFonts w:hint="eastAsia" w:ascii="宋体" w:hAnsi="宋体" w:eastAsia="宋体" w:cs="宋体"/>
          <w:i w:val="0"/>
          <w:color w:val="auto"/>
          <w:kern w:val="0"/>
          <w:sz w:val="22"/>
          <w:szCs w:val="22"/>
          <w:u w:val="none"/>
          <w:lang w:val="en-US" w:eastAsia="zh-CN" w:bidi="ar"/>
        </w:rPr>
      </w:pPr>
      <w:r>
        <w:rPr>
          <w:rFonts w:hint="eastAsia" w:cs="宋体"/>
          <w:i w:val="0"/>
          <w:color w:val="auto"/>
          <w:kern w:val="0"/>
          <w:sz w:val="22"/>
          <w:szCs w:val="22"/>
          <w:u w:val="none"/>
          <w:lang w:val="en-US" w:eastAsia="zh-CN" w:bidi="ar"/>
        </w:rPr>
        <w:t>企业</w:t>
      </w:r>
      <w:r>
        <w:rPr>
          <w:rFonts w:hint="eastAsia" w:ascii="宋体" w:hAnsi="宋体" w:eastAsia="宋体" w:cs="宋体"/>
          <w:i w:val="0"/>
          <w:color w:val="auto"/>
          <w:kern w:val="0"/>
          <w:sz w:val="22"/>
          <w:szCs w:val="22"/>
          <w:u w:val="none"/>
          <w:lang w:val="en-US" w:eastAsia="zh-CN" w:bidi="ar"/>
        </w:rPr>
        <w:t>名称(加盖红章):</w:t>
      </w:r>
    </w:p>
    <w:p w14:paraId="37D7593A">
      <w:pPr>
        <w:pStyle w:val="110"/>
        <w:ind w:left="0" w:leftChars="0" w:firstLine="0" w:firstLineChars="0"/>
        <w:rPr>
          <w:rFonts w:hint="eastAsia" w:ascii="宋体" w:hAnsi="宋体" w:eastAsia="宋体" w:cs="宋体"/>
          <w:i w:val="0"/>
          <w:color w:val="auto"/>
          <w:kern w:val="0"/>
          <w:sz w:val="22"/>
          <w:szCs w:val="22"/>
          <w:u w:val="none"/>
          <w:lang w:val="en-US" w:eastAsia="zh-CN" w:bidi="ar"/>
        </w:rPr>
      </w:pPr>
    </w:p>
    <w:p w14:paraId="76639B5F">
      <w:pPr>
        <w:pStyle w:val="110"/>
        <w:ind w:left="0" w:leftChars="0" w:firstLine="0" w:firstLineChars="0"/>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签名：                              联系电话：                                     日期：     年    月   </w:t>
      </w:r>
      <w:r>
        <w:rPr>
          <w:rFonts w:hint="eastAsia" w:ascii="宋体" w:hAnsi="宋体" w:cs="宋体"/>
          <w:i w:val="0"/>
          <w:color w:val="auto"/>
          <w:kern w:val="0"/>
          <w:sz w:val="22"/>
          <w:szCs w:val="22"/>
          <w:u w:val="none"/>
          <w:lang w:val="en-US" w:eastAsia="zh-CN" w:bidi="ar"/>
        </w:rPr>
        <w:t>日</w:t>
      </w:r>
    </w:p>
    <w:p w14:paraId="2AC76C86">
      <w:pPr>
        <w:pStyle w:val="11"/>
        <w:rPr>
          <w:rFonts w:hint="eastAsia"/>
          <w:color w:val="auto"/>
        </w:rPr>
        <w:sectPr>
          <w:pgSz w:w="16838" w:h="11900" w:orient="landscape"/>
          <w:pgMar w:top="1440" w:right="1440" w:bottom="1440" w:left="456" w:header="0" w:footer="0" w:gutter="0"/>
          <w:cols w:equalWidth="0" w:num="1">
            <w:col w:w="9026"/>
          </w:cols>
          <w:docGrid w:linePitch="360" w:charSpace="0"/>
        </w:sectPr>
      </w:pPr>
    </w:p>
    <w:p w14:paraId="118C57CE">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auto"/>
          <w:spacing w:val="0"/>
          <w:kern w:val="0"/>
          <w:sz w:val="24"/>
          <w:szCs w:val="24"/>
          <w:lang w:val="en-US" w:eastAsia="zh-CN" w:bidi="ar-SA"/>
        </w:rPr>
      </w:pPr>
      <w:r>
        <w:rPr>
          <w:rFonts w:hint="eastAsia" w:ascii="宋体" w:hAnsi="宋体" w:cs="宋体"/>
          <w:b/>
          <w:i w:val="0"/>
          <w:color w:val="auto"/>
          <w:kern w:val="0"/>
          <w:sz w:val="32"/>
          <w:szCs w:val="32"/>
          <w:u w:val="none"/>
          <w:lang w:val="en-US" w:eastAsia="zh-CN" w:bidi="ar"/>
        </w:rPr>
        <w:t>附件4-1  甘肃省妇幼保健院（甘肃省中心医院）</w:t>
      </w:r>
      <w:r>
        <w:rPr>
          <w:rFonts w:hint="eastAsia" w:ascii="宋体" w:hAnsi="宋体" w:cs="宋体"/>
          <w:b/>
          <w:i w:val="0"/>
          <w:color w:val="auto"/>
          <w:kern w:val="0"/>
          <w:sz w:val="32"/>
          <w:szCs w:val="32"/>
          <w:u w:val="none"/>
          <w:lang w:val="en-US" w:eastAsia="zh-CN" w:bidi="ar"/>
        </w:rPr>
        <w:t>医用耗材最终</w:t>
      </w:r>
      <w:r>
        <w:rPr>
          <w:rFonts w:hint="eastAsia" w:ascii="宋体" w:hAnsi="宋体" w:eastAsia="宋体" w:cs="宋体"/>
          <w:b/>
          <w:i w:val="0"/>
          <w:color w:val="auto"/>
          <w:kern w:val="0"/>
          <w:sz w:val="32"/>
          <w:szCs w:val="32"/>
          <w:u w:val="none"/>
          <w:lang w:val="en-US" w:eastAsia="zh-CN" w:bidi="ar"/>
        </w:rPr>
        <w:t>报价表</w:t>
      </w:r>
    </w:p>
    <w:tbl>
      <w:tblPr>
        <w:tblStyle w:val="34"/>
        <w:tblW w:w="14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50"/>
        <w:gridCol w:w="1020"/>
        <w:gridCol w:w="1705"/>
        <w:gridCol w:w="1705"/>
        <w:gridCol w:w="825"/>
        <w:gridCol w:w="1080"/>
        <w:gridCol w:w="1080"/>
        <w:gridCol w:w="1080"/>
      </w:tblGrid>
      <w:tr w14:paraId="08EB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A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项目</w:t>
            </w:r>
            <w:r>
              <w:rPr>
                <w:rFonts w:hint="eastAsia" w:ascii="宋体" w:hAnsi="宋体" w:eastAsia="宋体" w:cs="宋体"/>
                <w:i w:val="0"/>
                <w:iCs w:val="0"/>
                <w:color w:val="auto"/>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5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项目</w:t>
            </w:r>
            <w:r>
              <w:rPr>
                <w:rFonts w:hint="eastAsia" w:ascii="宋体" w:hAnsi="宋体" w:eastAsia="宋体" w:cs="宋体"/>
                <w:i w:val="0"/>
                <w:iCs w:val="0"/>
                <w:color w:val="auto"/>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A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产品</w:t>
            </w:r>
            <w:r>
              <w:rPr>
                <w:rFonts w:hint="eastAsia" w:ascii="宋体" w:hAnsi="宋体" w:eastAsia="宋体" w:cs="宋体"/>
                <w:i w:val="0"/>
                <w:iCs w:val="0"/>
                <w:color w:val="auto"/>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2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F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规格型号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医保编码</w:t>
            </w:r>
            <w:r>
              <w:rPr>
                <w:rFonts w:hint="eastAsia" w:ascii="宋体" w:hAnsi="宋体" w:cs="宋体"/>
                <w:i w:val="0"/>
                <w:iCs w:val="0"/>
                <w:color w:val="auto"/>
                <w:kern w:val="0"/>
                <w:sz w:val="22"/>
                <w:szCs w:val="22"/>
                <w:u w:val="none"/>
                <w:lang w:val="en-US" w:eastAsia="zh-CN" w:bidi="ar"/>
              </w:rPr>
              <w:t>（20位）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6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产品编号（组件编码）</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B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A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C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最小计价</w:t>
            </w:r>
            <w:r>
              <w:rPr>
                <w:rFonts w:hint="eastAsia" w:ascii="宋体" w:hAnsi="宋体" w:eastAsia="宋体" w:cs="宋体"/>
                <w:i w:val="0"/>
                <w:iCs w:val="0"/>
                <w:color w:val="auto"/>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4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初次报价</w:t>
            </w:r>
            <w:r>
              <w:rPr>
                <w:rFonts w:hint="eastAsia" w:ascii="宋体" w:hAnsi="宋体" w:eastAsia="宋体" w:cs="宋体"/>
                <w:i w:val="0"/>
                <w:iCs w:val="0"/>
                <w:color w:val="auto"/>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最终报价（元）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E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投标单位名称</w:t>
            </w:r>
          </w:p>
        </w:tc>
      </w:tr>
      <w:tr w14:paraId="69E8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4D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56F94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F4082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88ECA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5D944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DEB24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051BB8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15A25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604C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D1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41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07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9F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4D14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88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CE6AE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14F9D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AF6C1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36DD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71B33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E45EE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6CF6D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DADCB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6C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84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6B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EB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4C13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09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3C513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03B8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CFDDD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1AB25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C4EC3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0493E9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5F46A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55572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DE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D4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FB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7D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762D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77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BBF9C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6C7C7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1DA30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57302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58E9E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38AAC0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8DDA3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F3165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33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D8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B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D0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1499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36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ED91E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6782F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C3059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39A9E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DFB08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4DC58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DC5CB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4303F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7C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F9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A0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C9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5510D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1F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B24E7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CB269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2464B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38F4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56676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6151E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EE37A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D9ABC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32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09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BE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3F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bl>
    <w:p w14:paraId="3898ADD3">
      <w:pPr>
        <w:pStyle w:val="110"/>
        <w:ind w:left="0" w:leftChars="0" w:firstLine="0" w:firstLineChars="0"/>
        <w:rPr>
          <w:rFonts w:hint="eastAsia" w:ascii="宋体" w:hAnsi="宋体" w:eastAsia="宋体" w:cs="宋体"/>
          <w:b/>
          <w:i w:val="0"/>
          <w:color w:val="auto"/>
          <w:kern w:val="0"/>
          <w:sz w:val="22"/>
          <w:szCs w:val="22"/>
          <w:u w:val="none"/>
          <w:lang w:val="en-US" w:eastAsia="zh-CN" w:bidi="ar"/>
        </w:rPr>
      </w:pPr>
    </w:p>
    <w:p w14:paraId="27B2E537">
      <w:pPr>
        <w:pStyle w:val="110"/>
        <w:ind w:left="0" w:leftChars="0" w:firstLine="0" w:firstLineChars="0"/>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注：</w:t>
      </w:r>
    </w:p>
    <w:p w14:paraId="647B3EC6">
      <w:pPr>
        <w:pStyle w:val="110"/>
        <w:ind w:left="0" w:leftChars="0" w:firstLine="0" w:firstLineChars="0"/>
        <w:rPr>
          <w:rFonts w:hint="default"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1、</w:t>
      </w:r>
      <w:r>
        <w:rPr>
          <w:rFonts w:hint="eastAsia" w:ascii="宋体" w:hAnsi="宋体" w:cs="宋体"/>
          <w:b/>
          <w:i w:val="0"/>
          <w:color w:val="auto"/>
          <w:kern w:val="0"/>
          <w:sz w:val="22"/>
          <w:szCs w:val="22"/>
          <w:u w:val="none"/>
          <w:lang w:val="en-US" w:eastAsia="zh-CN" w:bidi="ar"/>
        </w:rPr>
        <w:t>请严格按照投标邀请填写项目序号和项目名称，否则开标现场无法分项目打分。</w:t>
      </w:r>
    </w:p>
    <w:p w14:paraId="6D5DE938">
      <w:pPr>
        <w:pStyle w:val="110"/>
        <w:ind w:left="0" w:leftChars="0" w:firstLine="0" w:firstLineChars="0"/>
        <w:rPr>
          <w:rFonts w:hint="eastAsia" w:ascii="宋体" w:hAnsi="宋体" w:eastAsia="宋体" w:cs="宋体"/>
          <w:b/>
          <w:i w:val="0"/>
          <w:color w:val="auto"/>
          <w:kern w:val="0"/>
          <w:sz w:val="22"/>
          <w:szCs w:val="22"/>
          <w:u w:val="none"/>
          <w:lang w:val="en-US" w:eastAsia="zh-CN" w:bidi="ar"/>
        </w:rPr>
      </w:pPr>
      <w:r>
        <w:rPr>
          <w:rFonts w:hint="eastAsia" w:ascii="宋体" w:hAnsi="宋体" w:cs="宋体"/>
          <w:b/>
          <w:i w:val="0"/>
          <w:color w:val="auto"/>
          <w:kern w:val="0"/>
          <w:sz w:val="22"/>
          <w:szCs w:val="22"/>
          <w:u w:val="none"/>
          <w:lang w:val="en-US" w:eastAsia="zh-CN" w:bidi="ar"/>
        </w:rPr>
        <w:t>2、</w:t>
      </w:r>
      <w:r>
        <w:rPr>
          <w:rFonts w:hint="eastAsia" w:cs="宋体"/>
          <w:b/>
          <w:i w:val="0"/>
          <w:color w:val="auto"/>
          <w:kern w:val="0"/>
          <w:sz w:val="22"/>
          <w:szCs w:val="22"/>
          <w:u w:val="none"/>
          <w:lang w:val="en-US" w:eastAsia="zh-CN" w:bidi="ar"/>
        </w:rPr>
        <w:t>单价相同规格型号有多个可填写在一起，如5#/7#。</w:t>
      </w:r>
    </w:p>
    <w:p w14:paraId="6820C412">
      <w:pPr>
        <w:pStyle w:val="110"/>
        <w:numPr>
          <w:ilvl w:val="0"/>
          <w:numId w:val="0"/>
        </w:numPr>
        <w:ind w:leftChars="0"/>
        <w:rPr>
          <w:rFonts w:hint="eastAsia" w:ascii="宋体" w:hAnsi="宋体" w:eastAsia="宋体" w:cs="宋体"/>
          <w:b/>
          <w:i w:val="0"/>
          <w:color w:val="auto"/>
          <w:kern w:val="0"/>
          <w:sz w:val="22"/>
          <w:szCs w:val="22"/>
          <w:highlight w:val="yellow"/>
          <w:u w:val="none"/>
          <w:lang w:val="en-US" w:eastAsia="zh-CN" w:bidi="ar"/>
        </w:rPr>
      </w:pPr>
      <w:r>
        <w:rPr>
          <w:rFonts w:hint="eastAsia" w:cs="宋体"/>
          <w:b/>
          <w:i w:val="0"/>
          <w:color w:val="auto"/>
          <w:kern w:val="0"/>
          <w:sz w:val="22"/>
          <w:szCs w:val="22"/>
          <w:highlight w:val="yellow"/>
          <w:u w:val="none"/>
          <w:lang w:val="en-US" w:eastAsia="zh-CN" w:bidi="ar"/>
        </w:rPr>
        <w:t>3</w:t>
      </w:r>
      <w:r>
        <w:rPr>
          <w:rFonts w:hint="eastAsia" w:ascii="宋体" w:hAnsi="宋体" w:eastAsia="宋体" w:cs="宋体"/>
          <w:b/>
          <w:i w:val="0"/>
          <w:color w:val="auto"/>
          <w:kern w:val="0"/>
          <w:sz w:val="22"/>
          <w:szCs w:val="22"/>
          <w:highlight w:val="yellow"/>
          <w:u w:val="none"/>
          <w:lang w:val="en-US" w:eastAsia="zh-CN" w:bidi="ar"/>
        </w:rPr>
        <w:t>、此表不能出现任何合并单元格的情况</w:t>
      </w:r>
      <w:r>
        <w:rPr>
          <w:rFonts w:hint="eastAsia" w:ascii="宋体" w:hAnsi="宋体" w:cs="宋体"/>
          <w:b/>
          <w:i w:val="0"/>
          <w:color w:val="auto"/>
          <w:kern w:val="0"/>
          <w:sz w:val="22"/>
          <w:szCs w:val="22"/>
          <w:highlight w:val="yellow"/>
          <w:u w:val="none"/>
          <w:lang w:val="en-US" w:eastAsia="zh-CN" w:bidi="ar"/>
        </w:rPr>
        <w:t>（严格按招标文件填写，如有两列填后一列具体项目名称）</w:t>
      </w:r>
      <w:r>
        <w:rPr>
          <w:rFonts w:hint="eastAsia" w:ascii="宋体" w:hAnsi="宋体" w:eastAsia="宋体" w:cs="宋体"/>
          <w:b/>
          <w:i w:val="0"/>
          <w:color w:val="auto"/>
          <w:kern w:val="0"/>
          <w:sz w:val="22"/>
          <w:szCs w:val="22"/>
          <w:highlight w:val="yellow"/>
          <w:u w:val="none"/>
          <w:lang w:val="en-US" w:eastAsia="zh-CN" w:bidi="ar"/>
        </w:rPr>
        <w:t>，否则开标现场无法筛选。</w:t>
      </w:r>
    </w:p>
    <w:p w14:paraId="344CA6D8">
      <w:pPr>
        <w:pStyle w:val="110"/>
        <w:numPr>
          <w:ilvl w:val="0"/>
          <w:numId w:val="0"/>
        </w:numPr>
        <w:ind w:leftChars="0"/>
        <w:rPr>
          <w:rFonts w:hint="eastAsia" w:ascii="宋体" w:hAnsi="宋体" w:eastAsia="宋体" w:cs="宋体"/>
          <w:b/>
          <w:i w:val="0"/>
          <w:color w:val="auto"/>
          <w:kern w:val="0"/>
          <w:sz w:val="22"/>
          <w:szCs w:val="22"/>
          <w:u w:val="none"/>
          <w:lang w:val="en-US" w:eastAsia="zh-CN" w:bidi="ar"/>
        </w:rPr>
      </w:pPr>
      <w:r>
        <w:rPr>
          <w:rFonts w:hint="eastAsia" w:cs="宋体"/>
          <w:b/>
          <w:i w:val="0"/>
          <w:color w:val="auto"/>
          <w:kern w:val="0"/>
          <w:sz w:val="22"/>
          <w:szCs w:val="22"/>
          <w:u w:val="none"/>
          <w:lang w:val="en-US" w:eastAsia="zh-CN" w:bidi="ar"/>
        </w:rPr>
        <w:t>4</w:t>
      </w:r>
      <w:r>
        <w:rPr>
          <w:rFonts w:hint="eastAsia" w:ascii="宋体" w:hAnsi="宋体" w:eastAsia="宋体" w:cs="宋体"/>
          <w:b/>
          <w:i w:val="0"/>
          <w:color w:val="auto"/>
          <w:kern w:val="0"/>
          <w:sz w:val="22"/>
          <w:szCs w:val="22"/>
          <w:u w:val="none"/>
          <w:lang w:val="en-US" w:eastAsia="zh-CN" w:bidi="ar"/>
        </w:rPr>
        <w:t>、该表提供的信息将作为签订合同的依据，如有错误或漏写，后果严重且责任自负，提交后不得随意更改。</w:t>
      </w:r>
    </w:p>
    <w:p w14:paraId="77A1F085">
      <w:pPr>
        <w:pStyle w:val="110"/>
        <w:numPr>
          <w:ilvl w:val="0"/>
          <w:numId w:val="0"/>
        </w:numPr>
        <w:ind w:leftChars="0"/>
        <w:rPr>
          <w:rFonts w:hint="default" w:ascii="宋体" w:hAnsi="宋体" w:eastAsia="宋体" w:cs="宋体"/>
          <w:b/>
          <w:i w:val="0"/>
          <w:color w:val="auto"/>
          <w:kern w:val="0"/>
          <w:sz w:val="22"/>
          <w:szCs w:val="22"/>
          <w:u w:val="none"/>
          <w:lang w:val="en-US" w:eastAsia="zh-CN" w:bidi="ar"/>
        </w:rPr>
      </w:pPr>
      <w:r>
        <w:rPr>
          <w:rFonts w:hint="eastAsia" w:ascii="宋体" w:hAnsi="宋体" w:cs="宋体"/>
          <w:b/>
          <w:i w:val="0"/>
          <w:color w:val="auto"/>
          <w:kern w:val="0"/>
          <w:sz w:val="22"/>
          <w:szCs w:val="22"/>
          <w:u w:val="none"/>
          <w:lang w:val="en-US" w:eastAsia="zh-CN" w:bidi="ar"/>
        </w:rPr>
        <w:t>5、报价不高于招采子系统最低价，若经查高于招采子系统最低价，则取消投标资格。</w:t>
      </w:r>
    </w:p>
    <w:p w14:paraId="6622B78F">
      <w:pPr>
        <w:pStyle w:val="110"/>
        <w:numPr>
          <w:ilvl w:val="0"/>
          <w:numId w:val="0"/>
        </w:numPr>
        <w:ind w:leftChars="0"/>
        <w:rPr>
          <w:rFonts w:hint="default" w:ascii="宋体" w:hAnsi="宋体" w:eastAsia="宋体" w:cs="宋体"/>
          <w:b/>
          <w:i w:val="0"/>
          <w:color w:val="auto"/>
          <w:kern w:val="0"/>
          <w:sz w:val="22"/>
          <w:szCs w:val="22"/>
          <w:highlight w:val="yellow"/>
          <w:u w:val="none"/>
          <w:lang w:val="en-US" w:eastAsia="zh-CN" w:bidi="ar"/>
        </w:rPr>
      </w:pPr>
      <w:r>
        <w:rPr>
          <w:rFonts w:hint="eastAsia" w:ascii="宋体" w:hAnsi="宋体" w:cs="宋体"/>
          <w:b/>
          <w:bCs/>
          <w:i w:val="0"/>
          <w:color w:val="auto"/>
          <w:kern w:val="0"/>
          <w:sz w:val="22"/>
          <w:szCs w:val="22"/>
          <w:highlight w:val="yellow"/>
          <w:u w:val="none"/>
          <w:lang w:val="en-US" w:eastAsia="zh-CN" w:bidi="ar"/>
        </w:rPr>
        <w:t>6、请将此表除最终报价外其他信息填写完整后（与附件3-1保持一致），打印并加盖公章后自行携带，不用装订在投标文件中，也不用单独密封，</w:t>
      </w:r>
      <w:r>
        <w:rPr>
          <w:rFonts w:hint="eastAsia" w:ascii="宋体" w:hAnsi="宋体" w:cs="宋体"/>
          <w:b/>
          <w:bCs/>
          <w:i w:val="0"/>
          <w:color w:val="auto"/>
          <w:kern w:val="0"/>
          <w:sz w:val="22"/>
          <w:szCs w:val="22"/>
          <w:highlight w:val="yellow"/>
          <w:u w:val="none"/>
          <w:lang w:val="en-US" w:eastAsia="zh-CN" w:bidi="ar"/>
        </w:rPr>
        <w:t>遴选现场谈价后将最终报价填写完整后提交</w:t>
      </w:r>
      <w:r>
        <w:rPr>
          <w:rFonts w:hint="eastAsia" w:ascii="宋体" w:hAnsi="宋体" w:cs="宋体"/>
          <w:b/>
          <w:bCs/>
          <w:i w:val="0"/>
          <w:color w:val="auto"/>
          <w:kern w:val="0"/>
          <w:sz w:val="22"/>
          <w:szCs w:val="22"/>
          <w:highlight w:val="yellow"/>
          <w:u w:val="none"/>
          <w:lang w:val="en-US" w:eastAsia="zh-CN" w:bidi="ar"/>
        </w:rPr>
        <w:t>。</w:t>
      </w:r>
    </w:p>
    <w:p w14:paraId="33C8D01E">
      <w:pPr>
        <w:pStyle w:val="110"/>
        <w:ind w:left="0" w:leftChars="0" w:firstLine="0" w:firstLineChars="0"/>
        <w:rPr>
          <w:rFonts w:hint="eastAsia" w:cs="宋体"/>
          <w:i w:val="0"/>
          <w:color w:val="auto"/>
          <w:kern w:val="0"/>
          <w:sz w:val="22"/>
          <w:szCs w:val="22"/>
          <w:u w:val="none"/>
          <w:lang w:val="en-US" w:eastAsia="zh-CN" w:bidi="ar"/>
        </w:rPr>
      </w:pPr>
    </w:p>
    <w:p w14:paraId="60C6CD0E">
      <w:pPr>
        <w:pStyle w:val="110"/>
        <w:ind w:left="0" w:leftChars="0" w:firstLine="0" w:firstLineChars="0"/>
        <w:rPr>
          <w:rFonts w:hint="eastAsia" w:ascii="宋体" w:hAnsi="宋体" w:eastAsia="宋体" w:cs="宋体"/>
          <w:i w:val="0"/>
          <w:color w:val="auto"/>
          <w:kern w:val="0"/>
          <w:sz w:val="22"/>
          <w:szCs w:val="22"/>
          <w:u w:val="none"/>
          <w:lang w:val="en-US" w:eastAsia="zh-CN" w:bidi="ar"/>
        </w:rPr>
      </w:pPr>
      <w:r>
        <w:rPr>
          <w:rFonts w:hint="eastAsia" w:cs="宋体"/>
          <w:i w:val="0"/>
          <w:color w:val="auto"/>
          <w:kern w:val="0"/>
          <w:sz w:val="22"/>
          <w:szCs w:val="22"/>
          <w:u w:val="none"/>
          <w:lang w:val="en-US" w:eastAsia="zh-CN" w:bidi="ar"/>
        </w:rPr>
        <w:t>企业</w:t>
      </w:r>
      <w:r>
        <w:rPr>
          <w:rFonts w:hint="eastAsia" w:ascii="宋体" w:hAnsi="宋体" w:eastAsia="宋体" w:cs="宋体"/>
          <w:i w:val="0"/>
          <w:color w:val="auto"/>
          <w:kern w:val="0"/>
          <w:sz w:val="22"/>
          <w:szCs w:val="22"/>
          <w:u w:val="none"/>
          <w:lang w:val="en-US" w:eastAsia="zh-CN" w:bidi="ar"/>
        </w:rPr>
        <w:t>名称(加盖红章):</w:t>
      </w:r>
    </w:p>
    <w:p w14:paraId="10DF3D18">
      <w:pPr>
        <w:pStyle w:val="110"/>
        <w:ind w:left="0" w:leftChars="0" w:firstLine="0" w:firstLineChars="0"/>
        <w:rPr>
          <w:rFonts w:hint="eastAsia" w:ascii="宋体" w:hAnsi="宋体" w:eastAsia="宋体" w:cs="宋体"/>
          <w:i w:val="0"/>
          <w:color w:val="auto"/>
          <w:kern w:val="0"/>
          <w:sz w:val="22"/>
          <w:szCs w:val="22"/>
          <w:u w:val="none"/>
          <w:lang w:val="en-US" w:eastAsia="zh-CN" w:bidi="ar"/>
        </w:rPr>
      </w:pPr>
    </w:p>
    <w:p w14:paraId="2E3FE4DC">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签名：                              联系电话：                                     日期：     年    月   </w:t>
      </w:r>
      <w:r>
        <w:rPr>
          <w:rFonts w:hint="eastAsia" w:ascii="宋体" w:hAnsi="宋体" w:cs="宋体"/>
          <w:i w:val="0"/>
          <w:color w:val="auto"/>
          <w:kern w:val="0"/>
          <w:sz w:val="22"/>
          <w:szCs w:val="22"/>
          <w:u w:val="none"/>
          <w:lang w:val="en-US" w:eastAsia="zh-CN" w:bidi="ar"/>
        </w:rPr>
        <w:t>日</w:t>
      </w:r>
    </w:p>
    <w:p w14:paraId="0D861858">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auto"/>
          <w:kern w:val="0"/>
          <w:sz w:val="22"/>
          <w:szCs w:val="22"/>
          <w:u w:val="none"/>
          <w:lang w:val="en-US" w:eastAsia="zh-CN" w:bidi="ar"/>
        </w:rPr>
      </w:pPr>
    </w:p>
    <w:p w14:paraId="0470A006">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auto"/>
          <w:kern w:val="0"/>
          <w:sz w:val="22"/>
          <w:szCs w:val="22"/>
          <w:u w:val="none"/>
          <w:lang w:val="en-US" w:eastAsia="zh-CN" w:bidi="ar"/>
        </w:rPr>
      </w:pPr>
    </w:p>
    <w:p w14:paraId="40B17714">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auto"/>
          <w:kern w:val="0"/>
          <w:sz w:val="22"/>
          <w:szCs w:val="22"/>
          <w:u w:val="none"/>
          <w:lang w:val="en-US" w:eastAsia="zh-CN" w:bidi="ar"/>
        </w:rPr>
      </w:pPr>
    </w:p>
    <w:p w14:paraId="316F4469">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auto"/>
          <w:kern w:val="0"/>
          <w:sz w:val="22"/>
          <w:szCs w:val="22"/>
          <w:u w:val="none"/>
          <w:lang w:val="en-US" w:eastAsia="zh-CN" w:bidi="ar"/>
        </w:rPr>
      </w:pPr>
    </w:p>
    <w:p w14:paraId="3E26E277">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auto"/>
          <w:spacing w:val="0"/>
          <w:kern w:val="0"/>
          <w:sz w:val="24"/>
          <w:szCs w:val="24"/>
          <w:lang w:val="en-US" w:eastAsia="zh-CN" w:bidi="ar-SA"/>
        </w:rPr>
      </w:pPr>
      <w:r>
        <w:rPr>
          <w:rFonts w:hint="eastAsia" w:ascii="宋体" w:hAnsi="宋体" w:cs="宋体"/>
          <w:b/>
          <w:i w:val="0"/>
          <w:color w:val="auto"/>
          <w:kern w:val="0"/>
          <w:sz w:val="32"/>
          <w:szCs w:val="32"/>
          <w:u w:val="none"/>
          <w:lang w:val="en-US" w:eastAsia="zh-CN" w:bidi="ar"/>
        </w:rPr>
        <w:t>附件4-2  甘肃省妇幼保健院（甘肃省中心医院）</w:t>
      </w:r>
      <w:r>
        <w:rPr>
          <w:rFonts w:hint="eastAsia" w:ascii="宋体" w:hAnsi="宋体" w:cs="宋体"/>
          <w:b/>
          <w:i w:val="0"/>
          <w:color w:val="auto"/>
          <w:kern w:val="0"/>
          <w:sz w:val="32"/>
          <w:szCs w:val="32"/>
          <w:u w:val="none"/>
          <w:lang w:val="en-US" w:eastAsia="zh-CN" w:bidi="ar"/>
        </w:rPr>
        <w:t>检验试剂最终</w:t>
      </w:r>
      <w:r>
        <w:rPr>
          <w:rFonts w:hint="eastAsia" w:ascii="宋体" w:hAnsi="宋体" w:eastAsia="宋体" w:cs="宋体"/>
          <w:b/>
          <w:i w:val="0"/>
          <w:color w:val="auto"/>
          <w:kern w:val="0"/>
          <w:sz w:val="32"/>
          <w:szCs w:val="32"/>
          <w:u w:val="none"/>
          <w:lang w:val="en-US" w:eastAsia="zh-CN" w:bidi="ar"/>
        </w:rPr>
        <w:t>报价表</w:t>
      </w:r>
    </w:p>
    <w:tbl>
      <w:tblPr>
        <w:tblStyle w:val="34"/>
        <w:tblpPr w:leftFromText="180" w:rightFromText="180" w:vertAnchor="text" w:horzAnchor="page" w:tblpXSpec="center" w:tblpY="447"/>
        <w:tblOverlap w:val="never"/>
        <w:tblW w:w="15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974"/>
        <w:gridCol w:w="974"/>
        <w:gridCol w:w="974"/>
        <w:gridCol w:w="974"/>
        <w:gridCol w:w="947"/>
        <w:gridCol w:w="1070"/>
        <w:gridCol w:w="1050"/>
        <w:gridCol w:w="1569"/>
        <w:gridCol w:w="825"/>
        <w:gridCol w:w="1080"/>
        <w:gridCol w:w="1080"/>
        <w:gridCol w:w="1080"/>
        <w:gridCol w:w="1080"/>
        <w:gridCol w:w="1081"/>
      </w:tblGrid>
      <w:tr w14:paraId="436E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8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项目</w:t>
            </w:r>
            <w:r>
              <w:rPr>
                <w:rFonts w:hint="eastAsia" w:ascii="宋体" w:hAnsi="宋体" w:eastAsia="宋体" w:cs="宋体"/>
                <w:i w:val="0"/>
                <w:iCs w:val="0"/>
                <w:color w:val="auto"/>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3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项目</w:t>
            </w:r>
            <w:r>
              <w:rPr>
                <w:rFonts w:hint="eastAsia" w:ascii="宋体" w:hAnsi="宋体" w:eastAsia="宋体" w:cs="宋体"/>
                <w:i w:val="0"/>
                <w:iCs w:val="0"/>
                <w:color w:val="auto"/>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产品</w:t>
            </w:r>
            <w:r>
              <w:rPr>
                <w:rFonts w:hint="eastAsia" w:ascii="宋体" w:hAnsi="宋体" w:eastAsia="宋体" w:cs="宋体"/>
                <w:i w:val="0"/>
                <w:iCs w:val="0"/>
                <w:color w:val="auto"/>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1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E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规格型号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6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医保编码（22位）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3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产品编号（组件）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8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3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B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6D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初次报价</w:t>
            </w:r>
            <w:r>
              <w:rPr>
                <w:rFonts w:hint="eastAsia" w:ascii="宋体" w:hAnsi="宋体" w:eastAsia="宋体" w:cs="宋体"/>
                <w:i w:val="0"/>
                <w:iCs w:val="0"/>
                <w:color w:val="auto"/>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4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每测试初次报价（元）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D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最终报价</w:t>
            </w:r>
            <w:r>
              <w:rPr>
                <w:rFonts w:hint="eastAsia" w:ascii="宋体" w:hAnsi="宋体" w:eastAsia="宋体" w:cs="宋体"/>
                <w:i w:val="0"/>
                <w:iCs w:val="0"/>
                <w:color w:val="auto"/>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5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每测试最终报价（元）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7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投标单位名称</w:t>
            </w:r>
          </w:p>
        </w:tc>
      </w:tr>
      <w:tr w14:paraId="643A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D5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03D4B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4A8FD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DC70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013D8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5CC16A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A4C8E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79ED1D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95245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6D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C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7A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E7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23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71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19CF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6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775B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0965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ECF13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1DFA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19220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0D8E37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322DA8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7FA93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0C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9D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E3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5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72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A2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77659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31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BB1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DE702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A6736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39FCE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2F33E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E8431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423C1E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23E73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C4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5C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78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CE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DC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D8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7588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46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56AD9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9AA6E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65DC1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B5DB0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56F090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E4772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5B8CC3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7FC88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DD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52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00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60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B2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1E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2BC9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54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BC2DE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6C694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5D4E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EAF33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F479F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D509E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708DB0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28516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41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E5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E4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4C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8F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6A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041C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CE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3FCF8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7A38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1996D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9F585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18AAE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4EFF6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67C420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30A48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48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56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76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EE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E3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88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bl>
    <w:p w14:paraId="149C7A41">
      <w:pPr>
        <w:pStyle w:val="110"/>
        <w:ind w:left="0" w:leftChars="0" w:firstLine="0" w:firstLineChars="0"/>
        <w:rPr>
          <w:rFonts w:hint="eastAsia" w:ascii="宋体" w:hAnsi="宋体" w:eastAsia="宋体" w:cs="宋体"/>
          <w:b/>
          <w:i w:val="0"/>
          <w:color w:val="auto"/>
          <w:kern w:val="0"/>
          <w:sz w:val="22"/>
          <w:szCs w:val="22"/>
          <w:u w:val="none"/>
          <w:lang w:val="en-US" w:eastAsia="zh-CN" w:bidi="ar"/>
        </w:rPr>
      </w:pPr>
    </w:p>
    <w:p w14:paraId="3F727064">
      <w:pPr>
        <w:pStyle w:val="110"/>
        <w:ind w:left="0" w:leftChars="0" w:firstLine="0" w:firstLineChars="0"/>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注：</w:t>
      </w:r>
    </w:p>
    <w:p w14:paraId="7839EB10">
      <w:pPr>
        <w:pStyle w:val="110"/>
        <w:ind w:left="0" w:leftChars="0" w:firstLine="0" w:firstLineChars="0"/>
        <w:rPr>
          <w:rFonts w:hint="default"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1、</w:t>
      </w:r>
      <w:r>
        <w:rPr>
          <w:rFonts w:hint="eastAsia" w:ascii="宋体" w:hAnsi="宋体" w:cs="宋体"/>
          <w:b/>
          <w:i w:val="0"/>
          <w:color w:val="auto"/>
          <w:kern w:val="0"/>
          <w:sz w:val="22"/>
          <w:szCs w:val="22"/>
          <w:u w:val="none"/>
          <w:lang w:val="en-US" w:eastAsia="zh-CN" w:bidi="ar"/>
        </w:rPr>
        <w:t>请严格按照投标邀请填写项目序号和项目名称，否则开标现场无法分项目打分。（详见招标文件27页）</w:t>
      </w:r>
    </w:p>
    <w:p w14:paraId="59B40DA3">
      <w:pPr>
        <w:pStyle w:val="110"/>
        <w:ind w:left="0" w:leftChars="0" w:firstLine="0" w:firstLineChars="0"/>
        <w:rPr>
          <w:rFonts w:hint="eastAsia" w:ascii="宋体" w:hAnsi="宋体" w:eastAsia="宋体" w:cs="宋体"/>
          <w:b/>
          <w:i w:val="0"/>
          <w:color w:val="auto"/>
          <w:kern w:val="0"/>
          <w:sz w:val="22"/>
          <w:szCs w:val="22"/>
          <w:u w:val="none"/>
          <w:lang w:val="en-US" w:eastAsia="zh-CN" w:bidi="ar"/>
        </w:rPr>
      </w:pPr>
      <w:r>
        <w:rPr>
          <w:rFonts w:hint="eastAsia" w:ascii="宋体" w:hAnsi="宋体" w:cs="宋体"/>
          <w:b/>
          <w:i w:val="0"/>
          <w:color w:val="auto"/>
          <w:kern w:val="0"/>
          <w:sz w:val="22"/>
          <w:szCs w:val="22"/>
          <w:u w:val="none"/>
          <w:lang w:val="en-US" w:eastAsia="zh-CN" w:bidi="ar"/>
        </w:rPr>
        <w:t>2、</w:t>
      </w:r>
      <w:r>
        <w:rPr>
          <w:rFonts w:hint="eastAsia" w:cs="宋体"/>
          <w:b/>
          <w:i w:val="0"/>
          <w:color w:val="auto"/>
          <w:kern w:val="0"/>
          <w:sz w:val="22"/>
          <w:szCs w:val="22"/>
          <w:u w:val="none"/>
          <w:lang w:val="en-US" w:eastAsia="zh-CN" w:bidi="ar"/>
        </w:rPr>
        <w:t>单价相同规格型号有多个可填写在一起，如5#/7#。</w:t>
      </w:r>
    </w:p>
    <w:p w14:paraId="21F60AED">
      <w:pPr>
        <w:pStyle w:val="110"/>
        <w:numPr>
          <w:ilvl w:val="0"/>
          <w:numId w:val="0"/>
        </w:numPr>
        <w:ind w:leftChars="0"/>
        <w:rPr>
          <w:rFonts w:hint="eastAsia" w:ascii="宋体" w:hAnsi="宋体" w:eastAsia="宋体" w:cs="宋体"/>
          <w:b/>
          <w:i w:val="0"/>
          <w:color w:val="auto"/>
          <w:kern w:val="0"/>
          <w:sz w:val="22"/>
          <w:szCs w:val="22"/>
          <w:highlight w:val="yellow"/>
          <w:u w:val="none"/>
          <w:lang w:val="en-US" w:eastAsia="zh-CN" w:bidi="ar"/>
        </w:rPr>
      </w:pPr>
      <w:r>
        <w:rPr>
          <w:rFonts w:hint="eastAsia" w:cs="宋体"/>
          <w:b/>
          <w:i w:val="0"/>
          <w:color w:val="auto"/>
          <w:kern w:val="0"/>
          <w:sz w:val="22"/>
          <w:szCs w:val="22"/>
          <w:highlight w:val="yellow"/>
          <w:u w:val="none"/>
          <w:lang w:val="en-US" w:eastAsia="zh-CN" w:bidi="ar"/>
        </w:rPr>
        <w:t>3</w:t>
      </w:r>
      <w:r>
        <w:rPr>
          <w:rFonts w:hint="eastAsia" w:ascii="宋体" w:hAnsi="宋体" w:eastAsia="宋体" w:cs="宋体"/>
          <w:b/>
          <w:i w:val="0"/>
          <w:color w:val="auto"/>
          <w:kern w:val="0"/>
          <w:sz w:val="22"/>
          <w:szCs w:val="22"/>
          <w:highlight w:val="yellow"/>
          <w:u w:val="none"/>
          <w:lang w:val="en-US" w:eastAsia="zh-CN" w:bidi="ar"/>
        </w:rPr>
        <w:t>、此表不能出现任何合并单元格的情况</w:t>
      </w:r>
      <w:r>
        <w:rPr>
          <w:rFonts w:hint="eastAsia" w:ascii="宋体" w:hAnsi="宋体" w:cs="宋体"/>
          <w:b/>
          <w:i w:val="0"/>
          <w:color w:val="auto"/>
          <w:kern w:val="0"/>
          <w:sz w:val="22"/>
          <w:szCs w:val="22"/>
          <w:highlight w:val="yellow"/>
          <w:u w:val="none"/>
          <w:lang w:val="en-US" w:eastAsia="zh-CN" w:bidi="ar"/>
        </w:rPr>
        <w:t>（严格按招标文件填写，如有两列填后一列具体项目名称）</w:t>
      </w:r>
      <w:r>
        <w:rPr>
          <w:rFonts w:hint="eastAsia" w:ascii="宋体" w:hAnsi="宋体" w:eastAsia="宋体" w:cs="宋体"/>
          <w:b/>
          <w:i w:val="0"/>
          <w:color w:val="auto"/>
          <w:kern w:val="0"/>
          <w:sz w:val="22"/>
          <w:szCs w:val="22"/>
          <w:highlight w:val="yellow"/>
          <w:u w:val="none"/>
          <w:lang w:val="en-US" w:eastAsia="zh-CN" w:bidi="ar"/>
        </w:rPr>
        <w:t>，否则开标现场无法筛选。</w:t>
      </w:r>
    </w:p>
    <w:p w14:paraId="3C794419">
      <w:pPr>
        <w:pStyle w:val="110"/>
        <w:numPr>
          <w:ilvl w:val="0"/>
          <w:numId w:val="0"/>
        </w:numPr>
        <w:ind w:leftChars="0"/>
        <w:rPr>
          <w:rFonts w:hint="eastAsia" w:ascii="宋体" w:hAnsi="宋体" w:eastAsia="宋体" w:cs="宋体"/>
          <w:b/>
          <w:i w:val="0"/>
          <w:color w:val="auto"/>
          <w:kern w:val="0"/>
          <w:sz w:val="22"/>
          <w:szCs w:val="22"/>
          <w:u w:val="none"/>
          <w:lang w:val="en-US" w:eastAsia="zh-CN" w:bidi="ar"/>
        </w:rPr>
      </w:pPr>
      <w:r>
        <w:rPr>
          <w:rFonts w:hint="eastAsia" w:cs="宋体"/>
          <w:b/>
          <w:i w:val="0"/>
          <w:color w:val="auto"/>
          <w:kern w:val="0"/>
          <w:sz w:val="22"/>
          <w:szCs w:val="22"/>
          <w:u w:val="none"/>
          <w:lang w:val="en-US" w:eastAsia="zh-CN" w:bidi="ar"/>
        </w:rPr>
        <w:t>4</w:t>
      </w:r>
      <w:r>
        <w:rPr>
          <w:rFonts w:hint="eastAsia" w:ascii="宋体" w:hAnsi="宋体" w:eastAsia="宋体" w:cs="宋体"/>
          <w:b/>
          <w:i w:val="0"/>
          <w:color w:val="auto"/>
          <w:kern w:val="0"/>
          <w:sz w:val="22"/>
          <w:szCs w:val="22"/>
          <w:u w:val="none"/>
          <w:lang w:val="en-US" w:eastAsia="zh-CN" w:bidi="ar"/>
        </w:rPr>
        <w:t>、该表提供的信息将作为签订合同的依据，如有错误或漏写，后果严重且责任自负，提交后不得随意更改。</w:t>
      </w:r>
    </w:p>
    <w:p w14:paraId="72EC75E4">
      <w:pPr>
        <w:pStyle w:val="110"/>
        <w:numPr>
          <w:ilvl w:val="0"/>
          <w:numId w:val="0"/>
        </w:numPr>
        <w:ind w:leftChars="0"/>
        <w:rPr>
          <w:rFonts w:hint="default" w:ascii="宋体" w:hAnsi="宋体" w:eastAsia="宋体" w:cs="宋体"/>
          <w:b/>
          <w:i w:val="0"/>
          <w:color w:val="auto"/>
          <w:kern w:val="0"/>
          <w:sz w:val="22"/>
          <w:szCs w:val="22"/>
          <w:u w:val="none"/>
          <w:lang w:val="en-US" w:eastAsia="zh-CN" w:bidi="ar"/>
        </w:rPr>
      </w:pPr>
      <w:r>
        <w:rPr>
          <w:rFonts w:hint="eastAsia" w:ascii="宋体" w:hAnsi="宋体" w:cs="宋体"/>
          <w:b/>
          <w:i w:val="0"/>
          <w:color w:val="auto"/>
          <w:kern w:val="0"/>
          <w:sz w:val="22"/>
          <w:szCs w:val="22"/>
          <w:u w:val="none"/>
          <w:lang w:val="en-US" w:eastAsia="zh-CN" w:bidi="ar"/>
        </w:rPr>
        <w:t>5、报价不高于招采子系统最低价，若经查高于招采子系统最低价，则取消投标资格。</w:t>
      </w:r>
    </w:p>
    <w:p w14:paraId="43711A73">
      <w:pPr>
        <w:pStyle w:val="110"/>
        <w:numPr>
          <w:ilvl w:val="0"/>
          <w:numId w:val="0"/>
        </w:numPr>
        <w:ind w:leftChars="0"/>
        <w:rPr>
          <w:rFonts w:hint="default" w:ascii="宋体" w:hAnsi="宋体" w:eastAsia="宋体" w:cs="宋体"/>
          <w:b/>
          <w:i w:val="0"/>
          <w:color w:val="auto"/>
          <w:kern w:val="0"/>
          <w:sz w:val="22"/>
          <w:szCs w:val="22"/>
          <w:highlight w:val="yellow"/>
          <w:u w:val="none"/>
          <w:lang w:val="en-US" w:eastAsia="zh-CN" w:bidi="ar"/>
        </w:rPr>
      </w:pPr>
      <w:r>
        <w:rPr>
          <w:rFonts w:hint="eastAsia" w:ascii="宋体" w:hAnsi="宋体" w:cs="宋体"/>
          <w:b/>
          <w:bCs/>
          <w:i w:val="0"/>
          <w:color w:val="auto"/>
          <w:kern w:val="0"/>
          <w:sz w:val="22"/>
          <w:szCs w:val="22"/>
          <w:highlight w:val="yellow"/>
          <w:u w:val="none"/>
          <w:lang w:val="en-US" w:eastAsia="zh-CN" w:bidi="ar"/>
        </w:rPr>
        <w:t>6、请将此表除最终报价外其他信息填写完整后（与附件3-1保持一致），打印并加盖公章后自行携带，不用装订在投标文件中，也不用单独密封，</w:t>
      </w:r>
      <w:r>
        <w:rPr>
          <w:rFonts w:hint="eastAsia" w:ascii="宋体" w:hAnsi="宋体" w:cs="宋体"/>
          <w:b/>
          <w:bCs/>
          <w:i w:val="0"/>
          <w:color w:val="auto"/>
          <w:kern w:val="0"/>
          <w:sz w:val="22"/>
          <w:szCs w:val="22"/>
          <w:highlight w:val="yellow"/>
          <w:u w:val="none"/>
          <w:lang w:val="en-US" w:eastAsia="zh-CN" w:bidi="ar"/>
        </w:rPr>
        <w:t>遴选现场谈价后将最终报价填写完整后提交</w:t>
      </w:r>
      <w:r>
        <w:rPr>
          <w:rFonts w:hint="eastAsia" w:ascii="宋体" w:hAnsi="宋体" w:cs="宋体"/>
          <w:b/>
          <w:bCs/>
          <w:i w:val="0"/>
          <w:color w:val="auto"/>
          <w:kern w:val="0"/>
          <w:sz w:val="22"/>
          <w:szCs w:val="22"/>
          <w:highlight w:val="yellow"/>
          <w:u w:val="none"/>
          <w:lang w:val="en-US" w:eastAsia="zh-CN" w:bidi="ar"/>
        </w:rPr>
        <w:t>。</w:t>
      </w:r>
    </w:p>
    <w:p w14:paraId="21355A82">
      <w:pPr>
        <w:pStyle w:val="110"/>
        <w:ind w:left="0" w:leftChars="0" w:firstLine="0" w:firstLineChars="0"/>
        <w:rPr>
          <w:rFonts w:hint="eastAsia" w:cs="宋体"/>
          <w:i w:val="0"/>
          <w:color w:val="auto"/>
          <w:kern w:val="0"/>
          <w:sz w:val="22"/>
          <w:szCs w:val="22"/>
          <w:u w:val="none"/>
          <w:lang w:val="en-US" w:eastAsia="zh-CN" w:bidi="ar"/>
        </w:rPr>
      </w:pPr>
    </w:p>
    <w:p w14:paraId="6ED477D4">
      <w:pPr>
        <w:pStyle w:val="110"/>
        <w:ind w:left="0" w:leftChars="0" w:firstLine="0" w:firstLineChars="0"/>
        <w:rPr>
          <w:rFonts w:hint="eastAsia" w:ascii="宋体" w:hAnsi="宋体" w:eastAsia="宋体" w:cs="宋体"/>
          <w:i w:val="0"/>
          <w:color w:val="auto"/>
          <w:kern w:val="0"/>
          <w:sz w:val="22"/>
          <w:szCs w:val="22"/>
          <w:u w:val="none"/>
          <w:lang w:val="en-US" w:eastAsia="zh-CN" w:bidi="ar"/>
        </w:rPr>
      </w:pPr>
      <w:r>
        <w:rPr>
          <w:rFonts w:hint="eastAsia" w:cs="宋体"/>
          <w:i w:val="0"/>
          <w:color w:val="auto"/>
          <w:kern w:val="0"/>
          <w:sz w:val="22"/>
          <w:szCs w:val="22"/>
          <w:u w:val="none"/>
          <w:lang w:val="en-US" w:eastAsia="zh-CN" w:bidi="ar"/>
        </w:rPr>
        <w:t>企业</w:t>
      </w:r>
      <w:r>
        <w:rPr>
          <w:rFonts w:hint="eastAsia" w:ascii="宋体" w:hAnsi="宋体" w:eastAsia="宋体" w:cs="宋体"/>
          <w:i w:val="0"/>
          <w:color w:val="auto"/>
          <w:kern w:val="0"/>
          <w:sz w:val="22"/>
          <w:szCs w:val="22"/>
          <w:u w:val="none"/>
          <w:lang w:val="en-US" w:eastAsia="zh-CN" w:bidi="ar"/>
        </w:rPr>
        <w:t>名称(加盖红章):</w:t>
      </w:r>
    </w:p>
    <w:p w14:paraId="63E9A42C">
      <w:pPr>
        <w:pStyle w:val="110"/>
        <w:ind w:left="0" w:leftChars="0" w:firstLine="0" w:firstLineChars="0"/>
        <w:rPr>
          <w:rFonts w:hint="eastAsia" w:ascii="宋体" w:hAnsi="宋体" w:eastAsia="宋体" w:cs="宋体"/>
          <w:i w:val="0"/>
          <w:color w:val="auto"/>
          <w:kern w:val="0"/>
          <w:sz w:val="22"/>
          <w:szCs w:val="22"/>
          <w:u w:val="none"/>
          <w:lang w:val="en-US" w:eastAsia="zh-CN" w:bidi="ar"/>
        </w:rPr>
      </w:pPr>
    </w:p>
    <w:p w14:paraId="2472CD73">
      <w:pPr>
        <w:pStyle w:val="110"/>
        <w:ind w:left="0" w:leftChars="0" w:firstLine="0" w:firstLineChars="0"/>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签名：                              联系电话：                                     日期：     年    月   </w:t>
      </w:r>
      <w:r>
        <w:rPr>
          <w:rFonts w:hint="eastAsia" w:ascii="宋体" w:hAnsi="宋体" w:cs="宋体"/>
          <w:i w:val="0"/>
          <w:color w:val="auto"/>
          <w:kern w:val="0"/>
          <w:sz w:val="22"/>
          <w:szCs w:val="22"/>
          <w:u w:val="none"/>
          <w:lang w:val="en-US" w:eastAsia="zh-CN" w:bidi="ar"/>
        </w:rPr>
        <w:t>日</w:t>
      </w:r>
    </w:p>
    <w:p w14:paraId="63834649">
      <w:pPr>
        <w:pStyle w:val="110"/>
        <w:ind w:left="0" w:leftChars="0" w:firstLine="0" w:firstLineChars="0"/>
        <w:rPr>
          <w:rFonts w:hint="eastAsia"/>
          <w:color w:val="auto"/>
        </w:rPr>
        <w:sectPr>
          <w:pgSz w:w="16838" w:h="11900" w:orient="landscape"/>
          <w:pgMar w:top="1440" w:right="1440" w:bottom="1440" w:left="456" w:header="0" w:footer="0" w:gutter="0"/>
          <w:cols w:equalWidth="0" w:num="1">
            <w:col w:w="9026"/>
          </w:cols>
          <w:docGrid w:linePitch="360" w:charSpace="0"/>
        </w:sectPr>
      </w:pPr>
    </w:p>
    <w:p w14:paraId="4944B0ED">
      <w:pPr>
        <w:spacing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投 标 函</w:t>
      </w:r>
    </w:p>
    <w:p w14:paraId="6AADF185">
      <w:pPr>
        <w:spacing w:line="360" w:lineRule="auto"/>
        <w:rPr>
          <w:rFonts w:asciiTheme="minorEastAsia" w:hAnsiTheme="minorEastAsia" w:eastAsiaTheme="minorEastAsia"/>
          <w:color w:val="auto"/>
          <w:sz w:val="24"/>
          <w:szCs w:val="24"/>
        </w:rPr>
      </w:pPr>
    </w:p>
    <w:p w14:paraId="5F2554E0">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__________________（采购人名称）：</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p>
    <w:p w14:paraId="3EABF91A">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我方全面研究了 “</w:t>
      </w:r>
      <w:r>
        <w:rPr>
          <w:rFonts w:hint="eastAsia" w:asciiTheme="minorEastAsia" w:hAnsiTheme="minorEastAsia" w:eastAsiaTheme="minorEastAsia"/>
          <w:color w:val="auto"/>
          <w:sz w:val="24"/>
          <w:szCs w:val="24"/>
        </w:rPr>
        <w:tab/>
      </w:r>
      <w:r>
        <w:rPr>
          <w:rFonts w:asciiTheme="minorEastAsia" w:hAnsiTheme="minorEastAsia" w:eastAsiaTheme="minorEastAsia"/>
          <w:color w:val="auto"/>
          <w:sz w:val="24"/>
          <w:szCs w:val="24"/>
        </w:rPr>
        <w:t>_____________</w:t>
      </w:r>
      <w:r>
        <w:rPr>
          <w:rFonts w:hint="eastAsia" w:asciiTheme="minorEastAsia" w:hAnsiTheme="minorEastAsia" w:eastAsiaTheme="minorEastAsia"/>
          <w:color w:val="auto"/>
          <w:sz w:val="24"/>
          <w:szCs w:val="24"/>
        </w:rPr>
        <w:t>”项目招标文件（招标文件编号：      ），决定参加贵单位组织的本项目投标。我方授权</w:t>
      </w:r>
      <w:r>
        <w:rPr>
          <w:rFonts w:asciiTheme="minorEastAsia" w:hAnsiTheme="minorEastAsia" w:eastAsiaTheme="minorEastAsia"/>
          <w:color w:val="auto"/>
          <w:sz w:val="24"/>
          <w:szCs w:val="24"/>
        </w:rPr>
        <w:t>________________</w:t>
      </w:r>
      <w:r>
        <w:rPr>
          <w:rFonts w:hint="eastAsia" w:asciiTheme="minorEastAsia" w:hAnsiTheme="minorEastAsia" w:eastAsiaTheme="minorEastAsia"/>
          <w:color w:val="auto"/>
          <w:sz w:val="24"/>
          <w:szCs w:val="24"/>
        </w:rPr>
        <w:t>（姓名、职务）代表我方</w:t>
      </w:r>
      <w:r>
        <w:rPr>
          <w:rFonts w:asciiTheme="minorEastAsia" w:hAnsiTheme="minorEastAsia" w:eastAsiaTheme="minorEastAsia"/>
          <w:color w:val="auto"/>
          <w:sz w:val="24"/>
          <w:szCs w:val="24"/>
        </w:rPr>
        <w:t>________________</w:t>
      </w:r>
      <w:r>
        <w:rPr>
          <w:rFonts w:hint="eastAsia" w:asciiTheme="minorEastAsia" w:hAnsiTheme="minorEastAsia" w:eastAsiaTheme="minorEastAsia"/>
          <w:color w:val="auto"/>
          <w:sz w:val="24"/>
          <w:szCs w:val="24"/>
        </w:rPr>
        <w:t>（投标单位的名称）全权处理本项目投标的有关事宜。</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p>
    <w:p w14:paraId="7370F757">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1.我方自愿按照招标文件规定的各项要求向采购人提供所需货物/服务，单项/每人份的投标价以人民币为单位，详见开标一览表和详细报价表。</w:t>
      </w:r>
    </w:p>
    <w:p w14:paraId="0295F8CD">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2.一旦我方中标，我方将严格履行合同规定的责任和义务，保证于合同签字生效后</w:t>
      </w:r>
      <w:r>
        <w:rPr>
          <w:rFonts w:asciiTheme="minorEastAsia" w:hAnsiTheme="minorEastAsia" w:eastAsiaTheme="minorEastAsia"/>
          <w:color w:val="auto"/>
          <w:sz w:val="24"/>
          <w:szCs w:val="24"/>
        </w:rPr>
        <w:t>_______</w:t>
      </w:r>
      <w:r>
        <w:rPr>
          <w:rFonts w:hint="eastAsia" w:asciiTheme="minorEastAsia" w:hAnsiTheme="minorEastAsia" w:eastAsiaTheme="minorEastAsia"/>
          <w:color w:val="auto"/>
          <w:sz w:val="24"/>
          <w:szCs w:val="24"/>
        </w:rPr>
        <w:t>日内配合临床科室完成项目的预试验/试用或派临床技术人员指导项目的实施，并交付采购人验收、使用。</w:t>
      </w:r>
    </w:p>
    <w:p w14:paraId="246C22C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w:t>
      </w:r>
      <w:r>
        <w:rPr>
          <w:rFonts w:asciiTheme="minorEastAsia" w:hAnsiTheme="minorEastAsia" w:eastAsiaTheme="minorEastAsia"/>
          <w:color w:val="auto"/>
          <w:sz w:val="24"/>
          <w:szCs w:val="24"/>
        </w:rPr>
        <w:t>我方承诺未列入“信用中国”网站（www.creditchina.gov.cn）、“信用甘肃”失信被执行人、重大税收违法案件当事人名单，也未列入中国政府采购网（www.ccgp.gov.cn）政府采购严重违法失信行为记录名单，符合《中华人民共和国政府采购法》第二十二条规定的各项条件，投标截止日前 3 年在经营活动中没有重大违法记录。</w:t>
      </w:r>
    </w:p>
    <w:p w14:paraId="1B32EBB7">
      <w:pPr>
        <w:widowControl/>
        <w:tabs>
          <w:tab w:val="left" w:pos="1200"/>
        </w:tabs>
        <w:spacing w:line="360" w:lineRule="auto"/>
        <w:ind w:right="366" w:firstLine="480" w:firstLineChars="200"/>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我方若中标，本承诺将成为合同不可分割的一部分，与合同具有同等的法律效力。</w:t>
      </w:r>
    </w:p>
    <w:p w14:paraId="2ED7DF4B">
      <w:pPr>
        <w:widowControl/>
        <w:tabs>
          <w:tab w:val="left" w:pos="1200"/>
        </w:tabs>
        <w:spacing w:line="360" w:lineRule="auto"/>
        <w:ind w:right="366" w:firstLine="480" w:firstLineChars="200"/>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如违反上述承诺，我方投标无效且接受相关部门依法作出的处罚，并承担</w:t>
      </w:r>
      <w:r>
        <w:rPr>
          <w:rFonts w:hint="eastAsia" w:asciiTheme="minorEastAsia" w:hAnsiTheme="minorEastAsia" w:eastAsiaTheme="minorEastAsia"/>
          <w:color w:val="auto"/>
          <w:sz w:val="24"/>
          <w:szCs w:val="24"/>
        </w:rPr>
        <w:t>由此带来</w:t>
      </w:r>
      <w:r>
        <w:rPr>
          <w:rFonts w:asciiTheme="minorEastAsia" w:hAnsiTheme="minorEastAsia" w:eastAsiaTheme="minorEastAsia"/>
          <w:color w:val="auto"/>
          <w:sz w:val="24"/>
          <w:szCs w:val="24"/>
        </w:rPr>
        <w:t>的任何风险和责任。</w:t>
      </w:r>
    </w:p>
    <w:p w14:paraId="6DF8777E">
      <w:pPr>
        <w:spacing w:line="360" w:lineRule="auto"/>
        <w:ind w:right="366" w:firstLine="480" w:firstLineChars="200"/>
        <w:rPr>
          <w:rFonts w:asciiTheme="minorEastAsia" w:hAnsiTheme="minorEastAsia" w:eastAsiaTheme="minorEastAsia"/>
          <w:color w:val="auto"/>
          <w:sz w:val="24"/>
          <w:szCs w:val="24"/>
        </w:rPr>
      </w:pPr>
      <w:bookmarkStart w:id="6" w:name="page39"/>
      <w:bookmarkEnd w:id="6"/>
      <w:r>
        <w:rPr>
          <w:rFonts w:asciiTheme="minorEastAsia" w:hAnsiTheme="minorEastAsia" w:eastAsiaTheme="minorEastAsia"/>
          <w:color w:val="auto"/>
          <w:sz w:val="24"/>
          <w:szCs w:val="24"/>
        </w:rPr>
        <w:t>6.我方为本项目提交的投标文件 2 份</w:t>
      </w:r>
      <w:r>
        <w:rPr>
          <w:rFonts w:hint="eastAsia" w:asciiTheme="minorEastAsia" w:hAnsiTheme="minorEastAsia" w:eastAsiaTheme="minorEastAsia"/>
          <w:color w:val="auto"/>
          <w:sz w:val="24"/>
          <w:szCs w:val="24"/>
        </w:rPr>
        <w:t>（一正一副）</w:t>
      </w:r>
      <w:r>
        <w:rPr>
          <w:rFonts w:asciiTheme="minorEastAsia" w:hAnsiTheme="minorEastAsia" w:eastAsiaTheme="minorEastAsia"/>
          <w:color w:val="auto"/>
          <w:sz w:val="24"/>
          <w:szCs w:val="24"/>
        </w:rPr>
        <w:t>。</w:t>
      </w:r>
    </w:p>
    <w:p w14:paraId="1F5D1A5F">
      <w:pPr>
        <w:spacing w:line="360" w:lineRule="auto"/>
        <w:ind w:right="366"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7.我方愿意提供贵单位可能另外要求的，与投标有关的文件资料，并保证我方已提供和将要提供的文件资料是真实、准确的。</w:t>
      </w:r>
    </w:p>
    <w:p w14:paraId="64AA14F1">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8.我方完全理解采购人不一定将合同授予最低报价的投标人的行为。</w:t>
      </w:r>
    </w:p>
    <w:p w14:paraId="25758D80">
      <w:pPr>
        <w:pStyle w:val="41"/>
        <w:rPr>
          <w:color w:val="auto"/>
        </w:rPr>
      </w:pPr>
    </w:p>
    <w:tbl>
      <w:tblPr>
        <w:tblStyle w:val="34"/>
        <w:tblW w:w="0" w:type="auto"/>
        <w:tblInd w:w="840" w:type="dxa"/>
        <w:tblLayout w:type="fixed"/>
        <w:tblCellMar>
          <w:top w:w="0" w:type="dxa"/>
          <w:left w:w="0" w:type="dxa"/>
          <w:bottom w:w="0" w:type="dxa"/>
          <w:right w:w="0" w:type="dxa"/>
        </w:tblCellMar>
      </w:tblPr>
      <w:tblGrid>
        <w:gridCol w:w="480"/>
        <w:gridCol w:w="900"/>
        <w:gridCol w:w="660"/>
        <w:gridCol w:w="540"/>
        <w:gridCol w:w="1620"/>
        <w:gridCol w:w="3360"/>
      </w:tblGrid>
      <w:tr w14:paraId="4C0D1A26">
        <w:tblPrEx>
          <w:tblCellMar>
            <w:top w:w="0" w:type="dxa"/>
            <w:left w:w="0" w:type="dxa"/>
            <w:bottom w:w="0" w:type="dxa"/>
            <w:right w:w="0" w:type="dxa"/>
          </w:tblCellMar>
        </w:tblPrEx>
        <w:trPr>
          <w:trHeight w:val="274" w:hRule="atLeast"/>
        </w:trPr>
        <w:tc>
          <w:tcPr>
            <w:tcW w:w="2040" w:type="dxa"/>
            <w:gridSpan w:val="3"/>
            <w:shd w:val="clear" w:color="auto" w:fill="auto"/>
            <w:vAlign w:val="bottom"/>
          </w:tcPr>
          <w:p w14:paraId="6242262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投标人（盖章）：</w:t>
            </w:r>
          </w:p>
        </w:tc>
        <w:tc>
          <w:tcPr>
            <w:tcW w:w="540" w:type="dxa"/>
            <w:shd w:val="clear" w:color="auto" w:fill="auto"/>
            <w:vAlign w:val="bottom"/>
          </w:tcPr>
          <w:p w14:paraId="7BABA60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c>
          <w:tcPr>
            <w:tcW w:w="4980" w:type="dxa"/>
            <w:gridSpan w:val="2"/>
            <w:shd w:val="clear" w:color="auto" w:fill="auto"/>
            <w:vAlign w:val="bottom"/>
          </w:tcPr>
          <w:p w14:paraId="5F561A0F">
            <w:pPr>
              <w:keepNext w:val="0"/>
              <w:keepLines w:val="0"/>
              <w:suppressLineNumbers w:val="0"/>
              <w:spacing w:before="0" w:beforeAutospacing="0" w:after="0" w:afterAutospacing="0" w:line="360" w:lineRule="auto"/>
              <w:ind w:left="1140" w:right="0"/>
              <w:rPr>
                <w:rFonts w:hint="default" w:asciiTheme="minorEastAsia" w:hAnsiTheme="minorEastAsia" w:eastAsiaTheme="minorEastAsia"/>
                <w:color w:val="auto"/>
                <w:w w:val="99"/>
                <w:sz w:val="24"/>
                <w:szCs w:val="24"/>
              </w:rPr>
            </w:pPr>
            <w:r>
              <w:rPr>
                <w:rFonts w:hint="default" w:asciiTheme="minorEastAsia" w:hAnsiTheme="minorEastAsia" w:eastAsiaTheme="minorEastAsia"/>
                <w:color w:val="auto"/>
                <w:sz w:val="24"/>
                <w:szCs w:val="24"/>
              </w:rPr>
              <w:t>法定代表人或委托代理人（签字）</w:t>
            </w:r>
            <w:r>
              <w:rPr>
                <w:rFonts w:hint="default" w:asciiTheme="minorEastAsia" w:hAnsiTheme="minorEastAsia" w:eastAsiaTheme="minorEastAsia"/>
                <w:color w:val="auto"/>
                <w:w w:val="99"/>
                <w:sz w:val="24"/>
                <w:szCs w:val="24"/>
              </w:rPr>
              <w:t>：</w:t>
            </w:r>
          </w:p>
        </w:tc>
      </w:tr>
      <w:tr w14:paraId="6743977B">
        <w:tblPrEx>
          <w:tblCellMar>
            <w:top w:w="0" w:type="dxa"/>
            <w:left w:w="0" w:type="dxa"/>
            <w:bottom w:w="0" w:type="dxa"/>
            <w:right w:w="0" w:type="dxa"/>
          </w:tblCellMar>
        </w:tblPrEx>
        <w:trPr>
          <w:trHeight w:val="382" w:hRule="atLeast"/>
        </w:trPr>
        <w:tc>
          <w:tcPr>
            <w:tcW w:w="1380" w:type="dxa"/>
            <w:gridSpan w:val="2"/>
            <w:shd w:val="clear" w:color="auto" w:fill="auto"/>
            <w:vAlign w:val="bottom"/>
          </w:tcPr>
          <w:p w14:paraId="07A39CBA">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通讯地址：</w:t>
            </w:r>
          </w:p>
        </w:tc>
        <w:tc>
          <w:tcPr>
            <w:tcW w:w="660" w:type="dxa"/>
            <w:shd w:val="clear" w:color="auto" w:fill="auto"/>
            <w:vAlign w:val="bottom"/>
          </w:tcPr>
          <w:p w14:paraId="52A02D6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c>
          <w:tcPr>
            <w:tcW w:w="540" w:type="dxa"/>
            <w:shd w:val="clear" w:color="auto" w:fill="auto"/>
            <w:vAlign w:val="bottom"/>
          </w:tcPr>
          <w:p w14:paraId="4A3CDDB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c>
          <w:tcPr>
            <w:tcW w:w="4980" w:type="dxa"/>
            <w:gridSpan w:val="2"/>
            <w:shd w:val="clear" w:color="auto" w:fill="auto"/>
            <w:vAlign w:val="bottom"/>
          </w:tcPr>
          <w:p w14:paraId="73E40EC8">
            <w:pPr>
              <w:keepNext w:val="0"/>
              <w:keepLines w:val="0"/>
              <w:suppressLineNumbers w:val="0"/>
              <w:spacing w:before="0" w:beforeAutospacing="0" w:after="0" w:afterAutospacing="0" w:line="360" w:lineRule="auto"/>
              <w:ind w:left="114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邮政编码：</w:t>
            </w:r>
          </w:p>
        </w:tc>
      </w:tr>
      <w:tr w14:paraId="6EC704DE">
        <w:tblPrEx>
          <w:tblCellMar>
            <w:top w:w="0" w:type="dxa"/>
            <w:left w:w="0" w:type="dxa"/>
            <w:bottom w:w="0" w:type="dxa"/>
            <w:right w:w="0" w:type="dxa"/>
          </w:tblCellMar>
        </w:tblPrEx>
        <w:trPr>
          <w:trHeight w:val="379" w:hRule="atLeast"/>
        </w:trPr>
        <w:tc>
          <w:tcPr>
            <w:tcW w:w="1380" w:type="dxa"/>
            <w:gridSpan w:val="2"/>
            <w:shd w:val="clear" w:color="auto" w:fill="auto"/>
            <w:vAlign w:val="bottom"/>
          </w:tcPr>
          <w:p w14:paraId="358348B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联系电话：</w:t>
            </w:r>
          </w:p>
        </w:tc>
        <w:tc>
          <w:tcPr>
            <w:tcW w:w="660" w:type="dxa"/>
            <w:shd w:val="clear" w:color="auto" w:fill="auto"/>
            <w:vAlign w:val="bottom"/>
          </w:tcPr>
          <w:p w14:paraId="6A9B844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c>
          <w:tcPr>
            <w:tcW w:w="540" w:type="dxa"/>
            <w:shd w:val="clear" w:color="auto" w:fill="auto"/>
            <w:vAlign w:val="bottom"/>
          </w:tcPr>
          <w:p w14:paraId="1828977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c>
          <w:tcPr>
            <w:tcW w:w="1620" w:type="dxa"/>
            <w:shd w:val="clear" w:color="auto" w:fill="auto"/>
            <w:vAlign w:val="bottom"/>
          </w:tcPr>
          <w:p w14:paraId="7E178C37">
            <w:pPr>
              <w:keepNext w:val="0"/>
              <w:keepLines w:val="0"/>
              <w:suppressLineNumbers w:val="0"/>
              <w:spacing w:before="0" w:beforeAutospacing="0" w:after="0" w:afterAutospacing="0" w:line="360" w:lineRule="auto"/>
              <w:ind w:left="114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传</w:t>
            </w:r>
          </w:p>
        </w:tc>
        <w:tc>
          <w:tcPr>
            <w:tcW w:w="3360" w:type="dxa"/>
            <w:shd w:val="clear" w:color="auto" w:fill="auto"/>
            <w:vAlign w:val="bottom"/>
          </w:tcPr>
          <w:p w14:paraId="0020DED2">
            <w:pPr>
              <w:keepNext w:val="0"/>
              <w:keepLines w:val="0"/>
              <w:suppressLineNumbers w:val="0"/>
              <w:spacing w:before="0" w:beforeAutospacing="0" w:after="0" w:afterAutospacing="0" w:line="360" w:lineRule="auto"/>
              <w:ind w:left="24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真：</w:t>
            </w:r>
          </w:p>
        </w:tc>
      </w:tr>
      <w:tr w14:paraId="7D0CA1BC">
        <w:tblPrEx>
          <w:tblCellMar>
            <w:top w:w="0" w:type="dxa"/>
            <w:left w:w="0" w:type="dxa"/>
            <w:bottom w:w="0" w:type="dxa"/>
            <w:right w:w="0" w:type="dxa"/>
          </w:tblCellMar>
        </w:tblPrEx>
        <w:trPr>
          <w:trHeight w:val="379" w:hRule="atLeast"/>
        </w:trPr>
        <w:tc>
          <w:tcPr>
            <w:tcW w:w="480" w:type="dxa"/>
            <w:shd w:val="clear" w:color="auto" w:fill="auto"/>
            <w:vAlign w:val="bottom"/>
          </w:tcPr>
          <w:p w14:paraId="0E30C66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日</w:t>
            </w:r>
          </w:p>
        </w:tc>
        <w:tc>
          <w:tcPr>
            <w:tcW w:w="900" w:type="dxa"/>
            <w:shd w:val="clear" w:color="auto" w:fill="auto"/>
            <w:vAlign w:val="bottom"/>
          </w:tcPr>
          <w:p w14:paraId="4447BB18">
            <w:pPr>
              <w:keepNext w:val="0"/>
              <w:keepLines w:val="0"/>
              <w:suppressLineNumbers w:val="0"/>
              <w:spacing w:before="0" w:beforeAutospacing="0" w:after="0" w:afterAutospacing="0" w:line="360" w:lineRule="auto"/>
              <w:ind w:left="24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期：</w:t>
            </w:r>
          </w:p>
        </w:tc>
        <w:tc>
          <w:tcPr>
            <w:tcW w:w="660" w:type="dxa"/>
            <w:shd w:val="clear" w:color="auto" w:fill="auto"/>
            <w:vAlign w:val="bottom"/>
          </w:tcPr>
          <w:p w14:paraId="2EE15653">
            <w:pPr>
              <w:keepNext w:val="0"/>
              <w:keepLines w:val="0"/>
              <w:suppressLineNumbers w:val="0"/>
              <w:spacing w:before="0" w:beforeAutospacing="0" w:after="0" w:afterAutospacing="0" w:line="360" w:lineRule="auto"/>
              <w:ind w:left="18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年</w:t>
            </w:r>
          </w:p>
        </w:tc>
        <w:tc>
          <w:tcPr>
            <w:tcW w:w="540" w:type="dxa"/>
            <w:shd w:val="clear" w:color="auto" w:fill="auto"/>
            <w:vAlign w:val="bottom"/>
          </w:tcPr>
          <w:p w14:paraId="4CCCE844">
            <w:pPr>
              <w:keepNext w:val="0"/>
              <w:keepLines w:val="0"/>
              <w:suppressLineNumbers w:val="0"/>
              <w:spacing w:before="0" w:beforeAutospacing="0" w:after="0" w:afterAutospacing="0" w:line="360" w:lineRule="auto"/>
              <w:ind w:left="12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月</w:t>
            </w:r>
          </w:p>
        </w:tc>
        <w:tc>
          <w:tcPr>
            <w:tcW w:w="1620" w:type="dxa"/>
            <w:shd w:val="clear" w:color="auto" w:fill="auto"/>
            <w:vAlign w:val="bottom"/>
          </w:tcPr>
          <w:p w14:paraId="4F3A75C0">
            <w:pPr>
              <w:keepNext w:val="0"/>
              <w:keepLines w:val="0"/>
              <w:suppressLineNumbers w:val="0"/>
              <w:spacing w:before="0" w:beforeAutospacing="0" w:after="0" w:afterAutospacing="0" w:line="360" w:lineRule="auto"/>
              <w:ind w:left="18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日</w:t>
            </w:r>
          </w:p>
        </w:tc>
        <w:tc>
          <w:tcPr>
            <w:tcW w:w="3360" w:type="dxa"/>
            <w:shd w:val="clear" w:color="auto" w:fill="auto"/>
            <w:vAlign w:val="bottom"/>
          </w:tcPr>
          <w:p w14:paraId="32BE9F1D">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r>
    </w:tbl>
    <w:p w14:paraId="60F95DA3">
      <w:pPr>
        <w:spacing w:line="360" w:lineRule="auto"/>
        <w:ind w:left="360"/>
        <w:rPr>
          <w:rFonts w:asciiTheme="minorEastAsia" w:hAnsiTheme="minorEastAsia" w:eastAsiaTheme="minorEastAsia"/>
          <w:color w:val="auto"/>
          <w:sz w:val="24"/>
          <w:szCs w:val="24"/>
        </w:rPr>
        <w:sectPr>
          <w:pgSz w:w="11900" w:h="16838"/>
          <w:pgMar w:top="1440" w:right="1440" w:bottom="456" w:left="1440" w:header="0" w:footer="0" w:gutter="0"/>
          <w:cols w:equalWidth="0" w:num="1">
            <w:col w:w="9026"/>
          </w:cols>
          <w:docGrid w:linePitch="360" w:charSpace="0"/>
        </w:sectPr>
      </w:pPr>
    </w:p>
    <w:p w14:paraId="0E9C2E13">
      <w:pPr>
        <w:spacing w:line="360" w:lineRule="auto"/>
        <w:jc w:val="center"/>
        <w:rPr>
          <w:rFonts w:asciiTheme="minorEastAsia" w:hAnsiTheme="minorEastAsia" w:eastAsiaTheme="minorEastAsia"/>
          <w:color w:val="auto"/>
          <w:sz w:val="24"/>
          <w:szCs w:val="24"/>
        </w:rPr>
      </w:pPr>
      <w:r>
        <w:rPr>
          <w:rFonts w:asciiTheme="minorEastAsia" w:hAnsiTheme="minorEastAsia" w:eastAsiaTheme="minorEastAsia"/>
          <w:b/>
          <w:color w:val="auto"/>
          <w:sz w:val="24"/>
          <w:szCs w:val="24"/>
        </w:rPr>
        <w:t>法定代表人身份证明</w:t>
      </w:r>
    </w:p>
    <w:p w14:paraId="3F9C983F">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投标人名称：________________________</w:t>
      </w:r>
    </w:p>
    <w:p w14:paraId="696EFF49">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注册号：________________________</w:t>
      </w:r>
    </w:p>
    <w:p w14:paraId="027A58F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注册地址：________________________</w:t>
      </w:r>
    </w:p>
    <w:p w14:paraId="1FEE71A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成立时间：</w:t>
      </w:r>
      <w:r>
        <w:rPr>
          <w:rFonts w:asciiTheme="minorEastAsia" w:hAnsiTheme="minorEastAsia" w:eastAsiaTheme="minorEastAsia"/>
          <w:color w:val="auto"/>
          <w:sz w:val="24"/>
          <w:szCs w:val="24"/>
        </w:rPr>
        <w:t>_________</w:t>
      </w:r>
      <w:r>
        <w:rPr>
          <w:rFonts w:hint="eastAsia" w:asciiTheme="minorEastAsia" w:hAnsiTheme="minorEastAsia" w:eastAsiaTheme="minorEastAsia"/>
          <w:color w:val="auto"/>
          <w:sz w:val="24"/>
          <w:szCs w:val="24"/>
        </w:rPr>
        <w:t>年</w:t>
      </w:r>
      <w:r>
        <w:rPr>
          <w:rFonts w:asciiTheme="minorEastAsia" w:hAnsiTheme="minorEastAsia" w:eastAsiaTheme="minorEastAsia"/>
          <w:color w:val="auto"/>
          <w:sz w:val="24"/>
          <w:szCs w:val="24"/>
        </w:rPr>
        <w:t>________</w:t>
      </w:r>
      <w:r>
        <w:rPr>
          <w:rFonts w:hint="eastAsia" w:asciiTheme="minorEastAsia" w:hAnsiTheme="minorEastAsia" w:eastAsiaTheme="minorEastAsia"/>
          <w:color w:val="auto"/>
          <w:sz w:val="24"/>
          <w:szCs w:val="24"/>
        </w:rPr>
        <w:t>月</w:t>
      </w:r>
      <w:r>
        <w:rPr>
          <w:rFonts w:asciiTheme="minorEastAsia" w:hAnsiTheme="minorEastAsia" w:eastAsiaTheme="minorEastAsia"/>
          <w:color w:val="auto"/>
          <w:sz w:val="24"/>
          <w:szCs w:val="24"/>
        </w:rPr>
        <w:t>________</w:t>
      </w:r>
      <w:r>
        <w:rPr>
          <w:rFonts w:hint="eastAsia" w:asciiTheme="minorEastAsia" w:hAnsiTheme="minorEastAsia" w:eastAsiaTheme="minorEastAsia"/>
          <w:color w:val="auto"/>
          <w:sz w:val="24"/>
          <w:szCs w:val="24"/>
        </w:rPr>
        <w:t>日</w:t>
      </w:r>
    </w:p>
    <w:p w14:paraId="1CA21560">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经营期限：________________________</w:t>
      </w:r>
    </w:p>
    <w:p w14:paraId="6036ED50">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经营范围：</w:t>
      </w:r>
    </w:p>
    <w:p w14:paraId="27B81D82">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主营：________________________</w:t>
      </w:r>
    </w:p>
    <w:p w14:paraId="0AB98CA2">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兼营：________________________</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p>
    <w:p w14:paraId="0D5B29A0">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姓名：___________性别：_____年龄：_______</w:t>
      </w: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rPr>
        <w:t>系____________________________（投标人名称）的法定代表人。</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p>
    <w:p w14:paraId="25242166">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特此证明。</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p>
    <w:p w14:paraId="532C4E28">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p>
    <w:p w14:paraId="5554CCEF">
      <w:pPr>
        <w:spacing w:line="360" w:lineRule="auto"/>
        <w:ind w:right="-13"/>
        <w:jc w:val="center"/>
        <w:outlineLvl w:val="0"/>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法定代表人身份证明(法定代表人参加投标)</w:t>
      </w:r>
    </w:p>
    <w:p w14:paraId="6741F173">
      <w:pPr>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drawing>
          <wp:anchor distT="0" distB="0" distL="114300" distR="114300" simplePos="0" relativeHeight="251660288" behindDoc="1" locked="0" layoutInCell="1" allowOverlap="1">
            <wp:simplePos x="0" y="0"/>
            <wp:positionH relativeFrom="column">
              <wp:posOffset>624840</wp:posOffset>
            </wp:positionH>
            <wp:positionV relativeFrom="paragraph">
              <wp:posOffset>419735</wp:posOffset>
            </wp:positionV>
            <wp:extent cx="4481195" cy="1816735"/>
            <wp:effectExtent l="0" t="0" r="14605" b="12065"/>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481195" cy="1816735"/>
                    </a:xfrm>
                    <a:prstGeom prst="rect">
                      <a:avLst/>
                    </a:prstGeom>
                    <a:noFill/>
                  </pic:spPr>
                </pic:pic>
              </a:graphicData>
            </a:graphic>
          </wp:anchor>
        </w:drawing>
      </w:r>
    </w:p>
    <w:p w14:paraId="0DB5B360">
      <w:pPr>
        <w:spacing w:line="360" w:lineRule="auto"/>
        <w:rPr>
          <w:rFonts w:asciiTheme="minorEastAsia" w:hAnsiTheme="minorEastAsia" w:eastAsiaTheme="minorEastAsia"/>
          <w:color w:val="auto"/>
          <w:sz w:val="24"/>
          <w:szCs w:val="24"/>
        </w:rPr>
      </w:pPr>
    </w:p>
    <w:p w14:paraId="37A0EA98">
      <w:pPr>
        <w:spacing w:line="360" w:lineRule="auto"/>
        <w:rPr>
          <w:rFonts w:asciiTheme="minorEastAsia" w:hAnsiTheme="minorEastAsia" w:eastAsiaTheme="minorEastAsia"/>
          <w:color w:val="auto"/>
          <w:sz w:val="24"/>
          <w:szCs w:val="24"/>
        </w:rPr>
      </w:pPr>
    </w:p>
    <w:p w14:paraId="6524BBAD">
      <w:pPr>
        <w:spacing w:line="360" w:lineRule="auto"/>
        <w:rPr>
          <w:rFonts w:asciiTheme="minorEastAsia" w:hAnsiTheme="minorEastAsia" w:eastAsiaTheme="minorEastAsia"/>
          <w:color w:val="auto"/>
          <w:sz w:val="24"/>
          <w:szCs w:val="24"/>
        </w:rPr>
      </w:pPr>
    </w:p>
    <w:p w14:paraId="7B531DF2">
      <w:pPr>
        <w:spacing w:line="360" w:lineRule="auto"/>
        <w:rPr>
          <w:rFonts w:asciiTheme="minorEastAsia" w:hAnsiTheme="minorEastAsia" w:eastAsiaTheme="minorEastAsia"/>
          <w:color w:val="auto"/>
          <w:sz w:val="24"/>
          <w:szCs w:val="24"/>
        </w:rPr>
      </w:pPr>
    </w:p>
    <w:p w14:paraId="6B421CBC">
      <w:pPr>
        <w:spacing w:line="360" w:lineRule="auto"/>
        <w:rPr>
          <w:rFonts w:asciiTheme="minorEastAsia" w:hAnsiTheme="minorEastAsia" w:eastAsiaTheme="minorEastAsia"/>
          <w:color w:val="auto"/>
          <w:sz w:val="24"/>
          <w:szCs w:val="24"/>
        </w:rPr>
      </w:pPr>
    </w:p>
    <w:p w14:paraId="682DE3F0">
      <w:pPr>
        <w:spacing w:line="360" w:lineRule="auto"/>
        <w:rPr>
          <w:rFonts w:asciiTheme="minorEastAsia" w:hAnsiTheme="minorEastAsia" w:eastAsiaTheme="minorEastAsia"/>
          <w:color w:val="auto"/>
          <w:sz w:val="24"/>
          <w:szCs w:val="24"/>
        </w:rPr>
      </w:pPr>
    </w:p>
    <w:p w14:paraId="255A403F">
      <w:pPr>
        <w:spacing w:line="360" w:lineRule="auto"/>
        <w:rPr>
          <w:rFonts w:asciiTheme="minorEastAsia" w:hAnsiTheme="minorEastAsia" w:eastAsiaTheme="minorEastAsia"/>
          <w:color w:val="auto"/>
          <w:sz w:val="24"/>
          <w:szCs w:val="24"/>
        </w:rPr>
      </w:pPr>
    </w:p>
    <w:p w14:paraId="0FA40186">
      <w:pPr>
        <w:spacing w:line="360" w:lineRule="auto"/>
        <w:ind w:left="3560"/>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法定代表人身份证</w:t>
      </w:r>
    </w:p>
    <w:p w14:paraId="4021D741">
      <w:pPr>
        <w:spacing w:line="360" w:lineRule="auto"/>
        <w:ind w:left="3560"/>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复印件（正反面）</w:t>
      </w:r>
    </w:p>
    <w:p w14:paraId="5BCF3DA5">
      <w:pPr>
        <w:spacing w:line="360" w:lineRule="auto"/>
        <w:rPr>
          <w:rFonts w:asciiTheme="minorEastAsia" w:hAnsiTheme="minorEastAsia" w:eastAsiaTheme="minorEastAsia"/>
          <w:color w:val="auto"/>
          <w:sz w:val="24"/>
          <w:szCs w:val="24"/>
        </w:rPr>
      </w:pPr>
    </w:p>
    <w:p w14:paraId="6B809FDB">
      <w:pPr>
        <w:spacing w:line="360" w:lineRule="auto"/>
        <w:ind w:left="1050" w:leftChars="5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投标人（盖章）：</w:t>
      </w:r>
    </w:p>
    <w:p w14:paraId="36F5C932">
      <w:pPr>
        <w:spacing w:line="360" w:lineRule="auto"/>
        <w:ind w:left="1050" w:leftChars="5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法定代表人（签字）：</w:t>
      </w:r>
    </w:p>
    <w:p w14:paraId="3E526DAD">
      <w:pPr>
        <w:spacing w:line="360" w:lineRule="auto"/>
        <w:ind w:left="1050" w:leftChars="500"/>
        <w:rPr>
          <w:rFonts w:asciiTheme="minorEastAsia" w:hAnsiTheme="minorEastAsia" w:eastAsiaTheme="minorEastAsia"/>
          <w:color w:val="auto"/>
          <w:sz w:val="24"/>
          <w:szCs w:val="24"/>
        </w:rPr>
        <w:sectPr>
          <w:pgSz w:w="11900" w:h="16838"/>
          <w:pgMar w:top="1440" w:right="1440" w:bottom="456" w:left="1440" w:header="0" w:footer="0" w:gutter="0"/>
          <w:cols w:equalWidth="0" w:num="1">
            <w:col w:w="9026"/>
          </w:cols>
          <w:docGrid w:linePitch="360" w:charSpace="0"/>
        </w:sectPr>
      </w:pPr>
      <w:r>
        <w:rPr>
          <w:rFonts w:hint="eastAsia" w:asciiTheme="minorEastAsia" w:hAnsiTheme="minorEastAsia" w:eastAsiaTheme="minorEastAsia"/>
          <w:color w:val="auto"/>
          <w:sz w:val="24"/>
          <w:szCs w:val="24"/>
        </w:rPr>
        <w:t>日</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期：</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 xml:space="preserve">年    </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 xml:space="preserve">月    </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日</w:t>
      </w:r>
    </w:p>
    <w:p w14:paraId="346BBC99">
      <w:pPr>
        <w:pStyle w:val="41"/>
        <w:jc w:val="center"/>
        <w:rPr>
          <w:color w:val="auto"/>
        </w:rPr>
      </w:pPr>
      <w:bookmarkStart w:id="7" w:name="page41"/>
      <w:bookmarkEnd w:id="7"/>
      <w:r>
        <w:rPr>
          <w:rFonts w:asciiTheme="minorEastAsia" w:hAnsiTheme="minorEastAsia" w:eastAsiaTheme="minorEastAsia"/>
          <w:b/>
          <w:color w:val="auto"/>
          <w:sz w:val="24"/>
          <w:szCs w:val="24"/>
        </w:rPr>
        <w:t>法定代表人授权书</w:t>
      </w:r>
    </w:p>
    <w:p w14:paraId="34F6AD72">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__________________（采购人名称）：</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p>
    <w:p w14:paraId="18AC830A">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本授权声明：__________________（投标人名称）__________________（法定代表人姓名、职务）授权__________________（被授权人姓名、职务）为我方 “__________________” 项目（招标文件编号）投标活动的合法代表，以我方名义全权处理该项目有关投标、签订合同以及执行合同等一切事宜。</w:t>
      </w:r>
    </w:p>
    <w:p w14:paraId="0E5B4066">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特此声明。</w:t>
      </w:r>
    </w:p>
    <w:p w14:paraId="18C21B2A">
      <w:pPr>
        <w:spacing w:line="360" w:lineRule="auto"/>
        <w:ind w:firstLine="480" w:firstLineChars="200"/>
        <w:rPr>
          <w:rFonts w:asciiTheme="minorEastAsia" w:hAnsiTheme="minorEastAsia" w:eastAsiaTheme="minorEastAsia"/>
          <w:color w:val="auto"/>
          <w:sz w:val="24"/>
          <w:szCs w:val="24"/>
        </w:rPr>
      </w:pPr>
    </w:p>
    <w:p w14:paraId="32657FD2">
      <w:pPr>
        <w:spacing w:line="360" w:lineRule="auto"/>
        <w:ind w:right="-13"/>
        <w:jc w:val="center"/>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法定代表人授权书(委托代理人参加投标)</w:t>
      </w:r>
    </w:p>
    <w:p w14:paraId="371CE02E">
      <w:pPr>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drawing>
          <wp:anchor distT="0" distB="0" distL="114300" distR="114300" simplePos="0" relativeHeight="251661312" behindDoc="1" locked="0" layoutInCell="1" allowOverlap="1">
            <wp:simplePos x="0" y="0"/>
            <wp:positionH relativeFrom="column">
              <wp:posOffset>-304800</wp:posOffset>
            </wp:positionH>
            <wp:positionV relativeFrom="paragraph">
              <wp:posOffset>92710</wp:posOffset>
            </wp:positionV>
            <wp:extent cx="6451600" cy="1819275"/>
            <wp:effectExtent l="0" t="0" r="6350" b="9525"/>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451721" cy="1819275"/>
                    </a:xfrm>
                    <a:prstGeom prst="rect">
                      <a:avLst/>
                    </a:prstGeom>
                    <a:noFill/>
                  </pic:spPr>
                </pic:pic>
              </a:graphicData>
            </a:graphic>
          </wp:anchor>
        </w:drawing>
      </w:r>
    </w:p>
    <w:p w14:paraId="1F721569">
      <w:pPr>
        <w:spacing w:line="360" w:lineRule="auto"/>
        <w:rPr>
          <w:rFonts w:asciiTheme="minorEastAsia" w:hAnsiTheme="minorEastAsia" w:eastAsiaTheme="minorEastAsia"/>
          <w:color w:val="auto"/>
          <w:sz w:val="24"/>
          <w:szCs w:val="24"/>
        </w:rPr>
      </w:pPr>
    </w:p>
    <w:p w14:paraId="048B59F7">
      <w:pPr>
        <w:spacing w:line="360" w:lineRule="auto"/>
        <w:rPr>
          <w:rFonts w:asciiTheme="minorEastAsia" w:hAnsiTheme="minorEastAsia" w:eastAsiaTheme="minorEastAsia"/>
          <w:color w:val="auto"/>
          <w:sz w:val="24"/>
          <w:szCs w:val="24"/>
        </w:rPr>
      </w:pPr>
    </w:p>
    <w:p w14:paraId="12E87792">
      <w:pPr>
        <w:spacing w:line="360" w:lineRule="auto"/>
        <w:rPr>
          <w:rFonts w:asciiTheme="minorEastAsia" w:hAnsiTheme="minorEastAsia" w:eastAsiaTheme="minorEastAsia"/>
          <w:color w:val="auto"/>
          <w:sz w:val="24"/>
          <w:szCs w:val="24"/>
        </w:rPr>
      </w:pPr>
    </w:p>
    <w:p w14:paraId="47B3E81A">
      <w:pPr>
        <w:spacing w:line="360" w:lineRule="auto"/>
        <w:rPr>
          <w:rFonts w:asciiTheme="minorEastAsia" w:hAnsiTheme="minorEastAsia" w:eastAsiaTheme="minorEastAsia"/>
          <w:color w:val="auto"/>
          <w:sz w:val="24"/>
          <w:szCs w:val="24"/>
        </w:rPr>
      </w:pPr>
    </w:p>
    <w:p w14:paraId="7BBCF68D">
      <w:pPr>
        <w:spacing w:line="360" w:lineRule="auto"/>
        <w:rPr>
          <w:rFonts w:asciiTheme="minorEastAsia" w:hAnsiTheme="minorEastAsia" w:eastAsiaTheme="minorEastAsia"/>
          <w:color w:val="auto"/>
          <w:sz w:val="24"/>
          <w:szCs w:val="24"/>
        </w:rPr>
      </w:pPr>
    </w:p>
    <w:p w14:paraId="2CDE2C53">
      <w:pPr>
        <w:spacing w:line="360" w:lineRule="auto"/>
        <w:rPr>
          <w:rFonts w:asciiTheme="minorEastAsia" w:hAnsiTheme="minorEastAsia" w:eastAsiaTheme="minorEastAsia"/>
          <w:color w:val="auto"/>
          <w:sz w:val="24"/>
          <w:szCs w:val="24"/>
        </w:rPr>
      </w:pPr>
    </w:p>
    <w:p w14:paraId="250AB076">
      <w:pPr>
        <w:spacing w:line="360" w:lineRule="auto"/>
        <w:rPr>
          <w:rFonts w:asciiTheme="minorEastAsia" w:hAnsiTheme="minorEastAsia" w:eastAsiaTheme="minorEastAsia"/>
          <w:color w:val="auto"/>
          <w:sz w:val="24"/>
          <w:szCs w:val="24"/>
        </w:rPr>
      </w:pPr>
    </w:p>
    <w:p w14:paraId="0F9C3217">
      <w:pPr>
        <w:tabs>
          <w:tab w:val="left" w:pos="6100"/>
        </w:tabs>
        <w:spacing w:line="360" w:lineRule="auto"/>
        <w:ind w:left="1620"/>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法定代表人身份证</w:t>
      </w:r>
      <w:r>
        <w:rPr>
          <w:rFonts w:asciiTheme="minorEastAsia" w:hAnsiTheme="minorEastAsia" w:eastAsiaTheme="minorEastAsia"/>
          <w:color w:val="auto"/>
          <w:sz w:val="24"/>
          <w:szCs w:val="24"/>
        </w:rPr>
        <w:tab/>
      </w:r>
      <w:r>
        <w:rPr>
          <w:rFonts w:asciiTheme="minorEastAsia" w:hAnsiTheme="minorEastAsia" w:eastAsiaTheme="minorEastAsia"/>
          <w:b/>
          <w:color w:val="auto"/>
          <w:sz w:val="24"/>
          <w:szCs w:val="24"/>
        </w:rPr>
        <w:t>委托代理人身份证</w:t>
      </w:r>
    </w:p>
    <w:p w14:paraId="62FB28DC">
      <w:pPr>
        <w:tabs>
          <w:tab w:val="left" w:pos="6220"/>
        </w:tabs>
        <w:spacing w:line="360" w:lineRule="auto"/>
        <w:ind w:left="1620"/>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复印件（正反面）</w:t>
      </w:r>
      <w:r>
        <w:rPr>
          <w:rFonts w:asciiTheme="minorEastAsia" w:hAnsiTheme="minorEastAsia" w:eastAsiaTheme="minorEastAsia"/>
          <w:color w:val="auto"/>
          <w:sz w:val="24"/>
          <w:szCs w:val="24"/>
        </w:rPr>
        <w:tab/>
      </w:r>
      <w:r>
        <w:rPr>
          <w:rFonts w:asciiTheme="minorEastAsia" w:hAnsiTheme="minorEastAsia" w:eastAsiaTheme="minorEastAsia"/>
          <w:b/>
          <w:color w:val="auto"/>
          <w:sz w:val="24"/>
          <w:szCs w:val="24"/>
        </w:rPr>
        <w:t>复印件（正反面）</w:t>
      </w:r>
    </w:p>
    <w:p w14:paraId="1DCB25D7">
      <w:pPr>
        <w:spacing w:line="360" w:lineRule="auto"/>
        <w:rPr>
          <w:rFonts w:asciiTheme="minorEastAsia" w:hAnsiTheme="minorEastAsia" w:eastAsiaTheme="minorEastAsia"/>
          <w:color w:val="auto"/>
          <w:sz w:val="24"/>
          <w:szCs w:val="24"/>
        </w:rPr>
      </w:pPr>
    </w:p>
    <w:p w14:paraId="01B840AC">
      <w:pPr>
        <w:spacing w:line="360" w:lineRule="auto"/>
        <w:rPr>
          <w:rFonts w:asciiTheme="minorEastAsia" w:hAnsiTheme="minorEastAsia" w:eastAsiaTheme="minorEastAsia"/>
          <w:color w:val="auto"/>
          <w:sz w:val="24"/>
          <w:szCs w:val="24"/>
        </w:rPr>
      </w:pPr>
    </w:p>
    <w:p w14:paraId="5025E524">
      <w:pPr>
        <w:spacing w:line="360" w:lineRule="auto"/>
        <w:rPr>
          <w:rFonts w:asciiTheme="minorEastAsia" w:hAnsiTheme="minorEastAsia" w:eastAsiaTheme="minorEastAsia"/>
          <w:color w:val="auto"/>
          <w:sz w:val="24"/>
          <w:szCs w:val="24"/>
        </w:rPr>
      </w:pPr>
    </w:p>
    <w:p w14:paraId="76FAA046">
      <w:pPr>
        <w:spacing w:line="360" w:lineRule="auto"/>
        <w:ind w:left="84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投标人（盖章）：</w:t>
      </w:r>
    </w:p>
    <w:p w14:paraId="7C29BD1E">
      <w:pPr>
        <w:spacing w:line="360" w:lineRule="auto"/>
        <w:ind w:left="84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法定代表人（签字）：</w:t>
      </w:r>
    </w:p>
    <w:p w14:paraId="73C8A053">
      <w:pPr>
        <w:spacing w:line="360" w:lineRule="auto"/>
        <w:ind w:left="84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委托代理人（签字）：</w:t>
      </w:r>
    </w:p>
    <w:p w14:paraId="45DC62B1">
      <w:pPr>
        <w:spacing w:line="360" w:lineRule="auto"/>
        <w:ind w:left="84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日</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期：__________年</w:t>
      </w:r>
      <w:r>
        <w:rPr>
          <w:rFonts w:asciiTheme="minorEastAsia" w:hAnsiTheme="minorEastAsia" w:eastAsiaTheme="minorEastAsia"/>
          <w:color w:val="auto"/>
          <w:sz w:val="24"/>
          <w:szCs w:val="24"/>
        </w:rPr>
        <w:t>________</w:t>
      </w:r>
      <w:r>
        <w:rPr>
          <w:rFonts w:hint="eastAsia" w:asciiTheme="minorEastAsia" w:hAnsiTheme="minorEastAsia" w:eastAsiaTheme="minorEastAsia"/>
          <w:color w:val="auto"/>
          <w:sz w:val="24"/>
          <w:szCs w:val="24"/>
        </w:rPr>
        <w:t>月</w:t>
      </w:r>
      <w:r>
        <w:rPr>
          <w:rFonts w:asciiTheme="minorEastAsia" w:hAnsiTheme="minorEastAsia" w:eastAsiaTheme="minorEastAsia"/>
          <w:color w:val="auto"/>
          <w:sz w:val="24"/>
          <w:szCs w:val="24"/>
        </w:rPr>
        <w:t>_______</w:t>
      </w:r>
      <w:r>
        <w:rPr>
          <w:rFonts w:hint="eastAsia" w:asciiTheme="minorEastAsia" w:hAnsiTheme="minorEastAsia" w:eastAsiaTheme="minorEastAsia"/>
          <w:color w:val="auto"/>
          <w:sz w:val="24"/>
          <w:szCs w:val="24"/>
        </w:rPr>
        <w:t>日</w:t>
      </w:r>
    </w:p>
    <w:p w14:paraId="231A6A0A">
      <w:pPr>
        <w:pStyle w:val="41"/>
        <w:rPr>
          <w:rFonts w:hint="eastAsia" w:asciiTheme="minorEastAsia" w:hAnsiTheme="minorEastAsia" w:eastAsiaTheme="minorEastAsia"/>
          <w:color w:val="auto"/>
          <w:sz w:val="24"/>
          <w:szCs w:val="24"/>
        </w:rPr>
      </w:pPr>
    </w:p>
    <w:p w14:paraId="2D1E5BD3">
      <w:pPr>
        <w:pStyle w:val="41"/>
        <w:rPr>
          <w:rFonts w:hint="eastAsia" w:asciiTheme="minorEastAsia" w:hAnsiTheme="minorEastAsia" w:eastAsiaTheme="minorEastAsia"/>
          <w:color w:val="auto"/>
          <w:sz w:val="24"/>
          <w:szCs w:val="24"/>
          <w:lang w:val="en-US" w:eastAsia="zh-CN"/>
        </w:rPr>
        <w:sectPr>
          <w:pgSz w:w="11900" w:h="16838"/>
          <w:pgMar w:top="1440" w:right="1440" w:bottom="456" w:left="1440" w:header="0" w:footer="0" w:gutter="0"/>
          <w:cols w:equalWidth="0" w:num="1">
            <w:col w:w="9026"/>
          </w:cols>
          <w:docGrid w:linePitch="360" w:charSpace="0"/>
        </w:sectPr>
      </w:pPr>
      <w:r>
        <w:rPr>
          <w:rFonts w:hint="eastAsia" w:asciiTheme="minorEastAsia" w:hAnsiTheme="minorEastAsia" w:eastAsiaTheme="minorEastAsia"/>
          <w:color w:val="auto"/>
          <w:sz w:val="24"/>
          <w:szCs w:val="24"/>
          <w:lang w:val="en-US" w:eastAsia="zh-CN"/>
        </w:rPr>
        <w:t>备注：委托代理人参加投标</w:t>
      </w:r>
      <w:r>
        <w:rPr>
          <w:rFonts w:hint="eastAsia" w:asciiTheme="minorEastAsia" w:hAnsiTheme="minorEastAsia" w:eastAsiaTheme="minorEastAsia"/>
          <w:b/>
          <w:bCs/>
          <w:color w:val="auto"/>
          <w:sz w:val="24"/>
          <w:szCs w:val="24"/>
          <w:lang w:val="en-US" w:eastAsia="zh-CN"/>
        </w:rPr>
        <w:t>须同时提供</w:t>
      </w:r>
      <w:r>
        <w:rPr>
          <w:rFonts w:asciiTheme="minorEastAsia" w:hAnsiTheme="minorEastAsia" w:eastAsiaTheme="minorEastAsia"/>
          <w:b/>
          <w:color w:val="auto"/>
          <w:sz w:val="24"/>
          <w:szCs w:val="24"/>
        </w:rPr>
        <w:t>法定代表人身份证明</w:t>
      </w:r>
      <w:r>
        <w:rPr>
          <w:rFonts w:hint="eastAsia" w:asciiTheme="minorEastAsia" w:hAnsiTheme="minorEastAsia" w:eastAsiaTheme="minorEastAsia"/>
          <w:b/>
          <w:color w:val="auto"/>
          <w:sz w:val="24"/>
          <w:szCs w:val="24"/>
          <w:lang w:val="en-US" w:eastAsia="zh-CN"/>
        </w:rPr>
        <w:t>和</w:t>
      </w:r>
      <w:r>
        <w:rPr>
          <w:rFonts w:asciiTheme="minorEastAsia" w:hAnsiTheme="minorEastAsia" w:eastAsiaTheme="minorEastAsia"/>
          <w:b/>
          <w:color w:val="auto"/>
          <w:sz w:val="24"/>
          <w:szCs w:val="24"/>
        </w:rPr>
        <w:t>法定代表人授权书</w:t>
      </w:r>
    </w:p>
    <w:p w14:paraId="37215F04">
      <w:pPr>
        <w:spacing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无违法记录声明（格式）</w:t>
      </w:r>
    </w:p>
    <w:p w14:paraId="378D9C72">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甘肃省妇幼保健院</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甘肃省中心医院）</w:t>
      </w:r>
      <w:r>
        <w:rPr>
          <w:rFonts w:hint="eastAsia" w:asciiTheme="minorEastAsia" w:hAnsiTheme="minorEastAsia" w:eastAsiaTheme="minorEastAsia"/>
          <w:color w:val="auto"/>
          <w:sz w:val="24"/>
          <w:szCs w:val="24"/>
        </w:rPr>
        <w:t>：</w:t>
      </w:r>
    </w:p>
    <w:p w14:paraId="404D4A47">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本投标人现参与______________________________________</w:t>
      </w:r>
      <w:r>
        <w:rPr>
          <w:rFonts w:asciiTheme="minorEastAsia" w:hAnsiTheme="minorEastAsia" w:eastAsiaTheme="minorEastAsia"/>
          <w:color w:val="auto"/>
          <w:sz w:val="24"/>
          <w:szCs w:val="24"/>
        </w:rPr>
        <w:t>__</w:t>
      </w:r>
      <w:r>
        <w:rPr>
          <w:rFonts w:hint="eastAsia" w:asciiTheme="minorEastAsia" w:hAnsiTheme="minorEastAsia" w:eastAsiaTheme="minorEastAsia"/>
          <w:color w:val="auto"/>
          <w:sz w:val="24"/>
          <w:szCs w:val="24"/>
        </w:rPr>
        <w:t>__项目（招标文件编号：</w:t>
      </w:r>
      <w:r>
        <w:rPr>
          <w:rFonts w:hint="eastAsia" w:asciiTheme="minorEastAsia" w:hAnsiTheme="minorEastAsia" w:eastAsiaTheme="minorEastAsia"/>
          <w:color w:val="auto"/>
          <w:sz w:val="24"/>
          <w:szCs w:val="24"/>
        </w:rPr>
        <w:tab/>
      </w: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）的采购活动，在参加本次采购活动前三年内，在经营活动中更没有重大违法记录。</w:t>
      </w:r>
    </w:p>
    <w:p w14:paraId="6C79E3EB">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如上述声明不真实，愿意按照政府采购有关法律法规的规定接受处罚。</w:t>
      </w:r>
    </w:p>
    <w:p w14:paraId="6761ECB1">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特此声明。</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p>
    <w:p w14:paraId="6B717A83">
      <w:pPr>
        <w:spacing w:line="360" w:lineRule="auto"/>
        <w:ind w:left="2730" w:leftChars="1300"/>
        <w:jc w:val="left"/>
        <w:rPr>
          <w:rFonts w:asciiTheme="minorEastAsia" w:hAnsiTheme="minorEastAsia" w:eastAsiaTheme="minorEastAsia"/>
          <w:color w:val="auto"/>
          <w:sz w:val="24"/>
          <w:szCs w:val="24"/>
        </w:rPr>
      </w:pPr>
    </w:p>
    <w:p w14:paraId="702B633D">
      <w:pPr>
        <w:spacing w:line="360" w:lineRule="auto"/>
        <w:ind w:left="2730" w:leftChars="13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投标人：</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（盖章）</w:t>
      </w:r>
    </w:p>
    <w:p w14:paraId="4F651621">
      <w:pPr>
        <w:spacing w:line="360" w:lineRule="auto"/>
        <w:ind w:left="2730" w:leftChars="13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法人代表（委托代理人）：</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（签字或签章）</w:t>
      </w:r>
    </w:p>
    <w:p w14:paraId="404CE390">
      <w:pPr>
        <w:spacing w:line="360" w:lineRule="auto"/>
        <w:ind w:left="2730" w:leftChars="130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日</w:t>
      </w:r>
    </w:p>
    <w:p w14:paraId="1F114275">
      <w:pPr>
        <w:spacing w:line="360" w:lineRule="auto"/>
        <w:rPr>
          <w:rFonts w:asciiTheme="minorEastAsia" w:hAnsiTheme="minorEastAsia" w:eastAsiaTheme="minorEastAsia"/>
          <w:color w:val="auto"/>
          <w:sz w:val="24"/>
          <w:szCs w:val="24"/>
        </w:rPr>
      </w:pPr>
    </w:p>
    <w:p w14:paraId="65C7AF69">
      <w:pPr>
        <w:spacing w:line="360" w:lineRule="auto"/>
        <w:ind w:left="360" w:right="346" w:firstLine="480" w:firstLineChars="200"/>
        <w:rPr>
          <w:rFonts w:asciiTheme="minorEastAsia" w:hAnsiTheme="minorEastAsia" w:eastAsiaTheme="minorEastAsia"/>
          <w:color w:val="auto"/>
          <w:sz w:val="24"/>
          <w:szCs w:val="24"/>
        </w:rPr>
      </w:pPr>
      <w:bookmarkStart w:id="8" w:name="page35"/>
      <w:bookmarkEnd w:id="8"/>
    </w:p>
    <w:p w14:paraId="7AD4C303">
      <w:pPr>
        <w:spacing w:line="360" w:lineRule="auto"/>
        <w:ind w:left="360" w:right="366" w:firstLine="480"/>
        <w:rPr>
          <w:rFonts w:asciiTheme="minorEastAsia" w:hAnsiTheme="minorEastAsia" w:eastAsiaTheme="minorEastAsia"/>
          <w:color w:val="auto"/>
          <w:sz w:val="24"/>
          <w:szCs w:val="24"/>
        </w:rPr>
      </w:pPr>
    </w:p>
    <w:p w14:paraId="1AD7A449">
      <w:pPr>
        <w:spacing w:line="360" w:lineRule="auto"/>
        <w:ind w:left="360" w:right="366" w:firstLine="48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资格审查的内容若有一项未提供或达不到检查标准，将导致其不具备投标资格，且不允许在开标后补正。</w:t>
      </w:r>
    </w:p>
    <w:p w14:paraId="2B3A0580">
      <w:pPr>
        <w:pStyle w:val="41"/>
        <w:rPr>
          <w:rFonts w:hint="eastAsia" w:asciiTheme="minorEastAsia" w:hAnsiTheme="minorEastAsia" w:eastAsiaTheme="minorEastAsia"/>
          <w:color w:val="auto"/>
          <w:sz w:val="24"/>
          <w:szCs w:val="24"/>
        </w:rPr>
      </w:pPr>
    </w:p>
    <w:p w14:paraId="30B2BEF7">
      <w:pPr>
        <w:pStyle w:val="41"/>
        <w:rPr>
          <w:rFonts w:hint="eastAsia" w:asciiTheme="minorEastAsia" w:hAnsiTheme="minorEastAsia" w:eastAsiaTheme="minorEastAsia"/>
          <w:color w:val="auto"/>
          <w:sz w:val="24"/>
          <w:szCs w:val="24"/>
        </w:rPr>
      </w:pPr>
    </w:p>
    <w:p w14:paraId="6527F4C9">
      <w:pPr>
        <w:pStyle w:val="41"/>
        <w:rPr>
          <w:rFonts w:hint="eastAsia" w:asciiTheme="minorEastAsia" w:hAnsiTheme="minorEastAsia" w:eastAsiaTheme="minorEastAsia"/>
          <w:color w:val="auto"/>
          <w:sz w:val="24"/>
          <w:szCs w:val="24"/>
        </w:rPr>
      </w:pPr>
    </w:p>
    <w:p w14:paraId="0EB974D7">
      <w:pPr>
        <w:pStyle w:val="41"/>
        <w:rPr>
          <w:rFonts w:hint="eastAsia" w:asciiTheme="minorEastAsia" w:hAnsiTheme="minorEastAsia" w:eastAsiaTheme="minorEastAsia"/>
          <w:color w:val="auto"/>
          <w:sz w:val="24"/>
          <w:szCs w:val="24"/>
        </w:rPr>
      </w:pPr>
    </w:p>
    <w:p w14:paraId="25C8F26C">
      <w:pPr>
        <w:pStyle w:val="41"/>
        <w:rPr>
          <w:rFonts w:hint="eastAsia" w:asciiTheme="minorEastAsia" w:hAnsiTheme="minorEastAsia" w:eastAsiaTheme="minorEastAsia"/>
          <w:color w:val="auto"/>
          <w:sz w:val="24"/>
          <w:szCs w:val="24"/>
        </w:rPr>
        <w:sectPr>
          <w:pgSz w:w="11900" w:h="16838"/>
          <w:pgMar w:top="1440" w:right="1440" w:bottom="456" w:left="1440" w:header="0" w:footer="0" w:gutter="0"/>
          <w:cols w:equalWidth="0" w:num="1">
            <w:col w:w="9026"/>
          </w:cols>
          <w:docGrid w:linePitch="360" w:charSpace="0"/>
        </w:sectPr>
      </w:pPr>
    </w:p>
    <w:p w14:paraId="1F8E76B4">
      <w:pPr>
        <w:pStyle w:val="41"/>
        <w:rPr>
          <w:rFonts w:hint="eastAsia" w:asciiTheme="minorEastAsia" w:hAnsiTheme="minorEastAsia" w:eastAsiaTheme="minorEastAsia"/>
          <w:color w:val="auto"/>
          <w:sz w:val="24"/>
          <w:szCs w:val="24"/>
        </w:rPr>
      </w:pPr>
    </w:p>
    <w:p w14:paraId="05038280">
      <w:pPr>
        <w:tabs>
          <w:tab w:val="left" w:pos="3600"/>
        </w:tabs>
        <w:adjustRightInd w:val="0"/>
        <w:snapToGrid w:val="0"/>
        <w:spacing w:line="360" w:lineRule="auto"/>
        <w:jc w:val="center"/>
        <w:rPr>
          <w:rFonts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中小企业有关证明材料</w:t>
      </w:r>
    </w:p>
    <w:p w14:paraId="393D7E25">
      <w:pPr>
        <w:snapToGrid w:val="0"/>
        <w:spacing w:line="360" w:lineRule="auto"/>
        <w:ind w:firstLine="480" w:firstLineChars="200"/>
        <w:rPr>
          <w:rFonts w:asciiTheme="majorEastAsia" w:hAnsiTheme="majorEastAsia" w:eastAsiaTheme="majorEastAsia" w:cstheme="majorEastAsia"/>
          <w:color w:val="auto"/>
          <w:sz w:val="24"/>
          <w:szCs w:val="21"/>
        </w:rPr>
      </w:pPr>
      <w:r>
        <w:rPr>
          <w:rFonts w:hint="eastAsia" w:asciiTheme="majorEastAsia" w:hAnsiTheme="majorEastAsia" w:eastAsiaTheme="majorEastAsia" w:cstheme="majorEastAsia"/>
          <w:color w:val="auto"/>
          <w:sz w:val="24"/>
          <w:szCs w:val="21"/>
        </w:rPr>
        <w:t xml:space="preserve"> 以下声明函为加盖投标人单位公章的原件彩色扫描件，否则不予认可。</w:t>
      </w:r>
    </w:p>
    <w:p w14:paraId="5E40C167">
      <w:pPr>
        <w:tabs>
          <w:tab w:val="left" w:pos="3600"/>
        </w:tabs>
        <w:adjustRightInd w:val="0"/>
        <w:snapToGrid w:val="0"/>
        <w:spacing w:line="360" w:lineRule="auto"/>
        <w:rPr>
          <w:rFonts w:asciiTheme="majorEastAsia" w:hAnsiTheme="majorEastAsia" w:eastAsiaTheme="majorEastAsia" w:cstheme="majorEastAsia"/>
          <w:b/>
          <w:color w:val="auto"/>
          <w:sz w:val="28"/>
          <w:szCs w:val="28"/>
        </w:rPr>
      </w:pPr>
    </w:p>
    <w:p w14:paraId="66BFA57F">
      <w:pPr>
        <w:tabs>
          <w:tab w:val="left" w:pos="3600"/>
        </w:tabs>
        <w:adjustRightInd w:val="0"/>
        <w:snapToGrid w:val="0"/>
        <w:spacing w:line="360" w:lineRule="auto"/>
        <w:rPr>
          <w:rFonts w:asciiTheme="majorEastAsia" w:hAnsiTheme="majorEastAsia" w:eastAsiaTheme="majorEastAsia" w:cstheme="majorEastAsia"/>
          <w:b/>
          <w:bCs/>
          <w:color w:val="auto"/>
          <w:sz w:val="24"/>
          <w:szCs w:val="24"/>
        </w:rPr>
      </w:pPr>
    </w:p>
    <w:p w14:paraId="6686CE7A">
      <w:pPr>
        <w:tabs>
          <w:tab w:val="left" w:pos="3600"/>
        </w:tabs>
        <w:adjustRightInd w:val="0"/>
        <w:snapToGrid w:val="0"/>
        <w:spacing w:line="360" w:lineRule="auto"/>
        <w:jc w:val="center"/>
        <w:rPr>
          <w:rFonts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中小企业声明函</w:t>
      </w:r>
    </w:p>
    <w:p w14:paraId="6A1C59A8">
      <w:pPr>
        <w:widowControl/>
        <w:adjustRightInd w:val="0"/>
        <w:snapToGrid w:val="0"/>
        <w:spacing w:line="360" w:lineRule="auto"/>
        <w:ind w:firstLine="480" w:firstLineChars="200"/>
        <w:jc w:val="center"/>
        <w:rPr>
          <w:rFonts w:asciiTheme="majorEastAsia" w:hAnsiTheme="majorEastAsia" w:eastAsiaTheme="majorEastAsia" w:cstheme="majorEastAsia"/>
          <w:color w:val="auto"/>
          <w:sz w:val="24"/>
          <w:szCs w:val="24"/>
        </w:rPr>
      </w:pPr>
    </w:p>
    <w:p w14:paraId="2F960DEF">
      <w:pPr>
        <w:widowControl/>
        <w:adjustRightInd w:val="0"/>
        <w:snapToGrid w:val="0"/>
        <w:spacing w:line="360" w:lineRule="auto"/>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本公司郑重声明，根据《政府采购促进中小企业发展管理办法》（财库〔2020〕46号）的规定，本公司（联合体）参加</w:t>
      </w:r>
      <w:r>
        <w:rPr>
          <w:rFonts w:hint="eastAsia" w:asciiTheme="majorEastAsia" w:hAnsiTheme="majorEastAsia" w:eastAsiaTheme="majorEastAsia" w:cstheme="majorEastAsia"/>
          <w:color w:val="auto"/>
          <w:sz w:val="24"/>
          <w:szCs w:val="24"/>
          <w:u w:val="single"/>
        </w:rPr>
        <w:t>（单位名称）</w:t>
      </w:r>
      <w:r>
        <w:rPr>
          <w:rFonts w:hint="eastAsia" w:asciiTheme="majorEastAsia" w:hAnsiTheme="majorEastAsia" w:eastAsiaTheme="majorEastAsia" w:cstheme="majorEastAsia"/>
          <w:color w:val="auto"/>
          <w:sz w:val="24"/>
          <w:szCs w:val="24"/>
        </w:rPr>
        <w:t>的</w:t>
      </w:r>
      <w:r>
        <w:rPr>
          <w:rFonts w:hint="eastAsia" w:asciiTheme="majorEastAsia" w:hAnsiTheme="majorEastAsia" w:eastAsiaTheme="majorEastAsia" w:cstheme="majorEastAsia"/>
          <w:color w:val="auto"/>
          <w:sz w:val="24"/>
          <w:szCs w:val="24"/>
          <w:u w:val="single"/>
        </w:rPr>
        <w:t xml:space="preserve">（项目名称） </w:t>
      </w:r>
      <w:r>
        <w:rPr>
          <w:rFonts w:hint="eastAsia" w:asciiTheme="majorEastAsia" w:hAnsiTheme="majorEastAsia" w:eastAsiaTheme="majorEastAsia" w:cstheme="majorEastAsia"/>
          <w:color w:val="auto"/>
          <w:sz w:val="24"/>
          <w:szCs w:val="24"/>
        </w:rPr>
        <w:t>采购活动，提供的货物全部由符合政策要求的中小企业制造。相关企业（含联合体中的中小企业、签订分包一项协议的中小企业）的具体情况如下：</w:t>
      </w:r>
    </w:p>
    <w:p w14:paraId="4990F769">
      <w:pPr>
        <w:widowControl/>
        <w:numPr>
          <w:ilvl w:val="0"/>
          <w:numId w:val="5"/>
        </w:numPr>
        <w:adjustRightInd w:val="0"/>
        <w:snapToGrid w:val="0"/>
        <w:spacing w:line="360" w:lineRule="auto"/>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u w:val="single"/>
        </w:rPr>
        <w:t>（标的名称）</w:t>
      </w:r>
      <w:r>
        <w:rPr>
          <w:rFonts w:hint="eastAsia" w:asciiTheme="majorEastAsia" w:hAnsiTheme="majorEastAsia" w:eastAsiaTheme="majorEastAsia" w:cstheme="majorEastAsia"/>
          <w:color w:val="auto"/>
          <w:sz w:val="24"/>
          <w:szCs w:val="24"/>
        </w:rPr>
        <w:t>，属于</w:t>
      </w:r>
      <w:r>
        <w:rPr>
          <w:rFonts w:hint="eastAsia" w:asciiTheme="majorEastAsia" w:hAnsiTheme="majorEastAsia" w:eastAsiaTheme="majorEastAsia" w:cstheme="majorEastAsia"/>
          <w:color w:val="auto"/>
          <w:sz w:val="24"/>
          <w:szCs w:val="24"/>
          <w:u w:val="single"/>
        </w:rPr>
        <w:t>（采购文件中明确的所属行业）</w:t>
      </w:r>
      <w:r>
        <w:rPr>
          <w:rFonts w:hint="eastAsia" w:asciiTheme="majorEastAsia" w:hAnsiTheme="majorEastAsia" w:eastAsiaTheme="majorEastAsia" w:cstheme="majorEastAsia"/>
          <w:color w:val="auto"/>
          <w:sz w:val="24"/>
          <w:szCs w:val="24"/>
        </w:rPr>
        <w:t>行业；制造商为</w:t>
      </w:r>
      <w:r>
        <w:rPr>
          <w:rFonts w:hint="eastAsia" w:asciiTheme="majorEastAsia" w:hAnsiTheme="majorEastAsia" w:eastAsiaTheme="majorEastAsia" w:cstheme="majorEastAsia"/>
          <w:color w:val="auto"/>
          <w:sz w:val="24"/>
          <w:szCs w:val="24"/>
          <w:u w:val="single"/>
        </w:rPr>
        <w:t>（企业名称）</w:t>
      </w:r>
      <w:r>
        <w:rPr>
          <w:rFonts w:hint="eastAsia" w:asciiTheme="majorEastAsia" w:hAnsiTheme="majorEastAsia" w:eastAsiaTheme="majorEastAsia" w:cstheme="majorEastAsia"/>
          <w:color w:val="auto"/>
          <w:sz w:val="24"/>
          <w:szCs w:val="24"/>
        </w:rPr>
        <w:t>，从业人员____人，营业收入为______万元，资产总额为____万元，属于（中型企业、小型企业、微型企业）；</w:t>
      </w:r>
    </w:p>
    <w:p w14:paraId="11478797">
      <w:pPr>
        <w:widowControl/>
        <w:numPr>
          <w:ilvl w:val="0"/>
          <w:numId w:val="5"/>
        </w:numPr>
        <w:adjustRightInd w:val="0"/>
        <w:snapToGrid w:val="0"/>
        <w:spacing w:line="360" w:lineRule="auto"/>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u w:val="single"/>
        </w:rPr>
        <w:t>（标的名称）</w:t>
      </w:r>
      <w:r>
        <w:rPr>
          <w:rFonts w:hint="eastAsia" w:asciiTheme="majorEastAsia" w:hAnsiTheme="majorEastAsia" w:eastAsiaTheme="majorEastAsia" w:cstheme="majorEastAsia"/>
          <w:color w:val="auto"/>
          <w:sz w:val="24"/>
          <w:szCs w:val="24"/>
        </w:rPr>
        <w:t>，属于</w:t>
      </w:r>
      <w:r>
        <w:rPr>
          <w:rFonts w:hint="eastAsia" w:asciiTheme="majorEastAsia" w:hAnsiTheme="majorEastAsia" w:eastAsiaTheme="majorEastAsia" w:cstheme="majorEastAsia"/>
          <w:color w:val="auto"/>
          <w:sz w:val="24"/>
          <w:szCs w:val="24"/>
          <w:u w:val="single"/>
        </w:rPr>
        <w:t>（采购文件中明确的所属行业）</w:t>
      </w:r>
      <w:r>
        <w:rPr>
          <w:rFonts w:hint="eastAsia" w:asciiTheme="majorEastAsia" w:hAnsiTheme="majorEastAsia" w:eastAsiaTheme="majorEastAsia" w:cstheme="majorEastAsia"/>
          <w:color w:val="auto"/>
          <w:sz w:val="24"/>
          <w:szCs w:val="24"/>
        </w:rPr>
        <w:t>行业；制造商为</w:t>
      </w:r>
      <w:r>
        <w:rPr>
          <w:rFonts w:hint="eastAsia" w:asciiTheme="majorEastAsia" w:hAnsiTheme="majorEastAsia" w:eastAsiaTheme="majorEastAsia" w:cstheme="majorEastAsia"/>
          <w:color w:val="auto"/>
          <w:sz w:val="24"/>
          <w:szCs w:val="24"/>
          <w:u w:val="single"/>
        </w:rPr>
        <w:t>（企业名称）</w:t>
      </w:r>
      <w:r>
        <w:rPr>
          <w:rFonts w:hint="eastAsia" w:asciiTheme="majorEastAsia" w:hAnsiTheme="majorEastAsia" w:eastAsiaTheme="majorEastAsia" w:cstheme="majorEastAsia"/>
          <w:color w:val="auto"/>
          <w:sz w:val="24"/>
          <w:szCs w:val="24"/>
        </w:rPr>
        <w:t>，从业人员____人，营业收入为___万元，资产总额为___万元，属于</w:t>
      </w:r>
      <w:r>
        <w:rPr>
          <w:rFonts w:hint="eastAsia" w:asciiTheme="majorEastAsia" w:hAnsiTheme="majorEastAsia" w:eastAsiaTheme="majorEastAsia" w:cstheme="majorEastAsia"/>
          <w:color w:val="auto"/>
          <w:sz w:val="24"/>
          <w:szCs w:val="24"/>
          <w:u w:val="single"/>
        </w:rPr>
        <w:t>（中型企业、小型企业、微型企业）</w:t>
      </w:r>
      <w:r>
        <w:rPr>
          <w:rFonts w:hint="eastAsia" w:asciiTheme="majorEastAsia" w:hAnsiTheme="majorEastAsia" w:eastAsiaTheme="majorEastAsia" w:cstheme="majorEastAsia"/>
          <w:color w:val="auto"/>
          <w:sz w:val="24"/>
          <w:szCs w:val="24"/>
        </w:rPr>
        <w:t>；</w:t>
      </w:r>
    </w:p>
    <w:p w14:paraId="502879D1">
      <w:pPr>
        <w:widowControl/>
        <w:adjustRightInd w:val="0"/>
        <w:snapToGrid w:val="0"/>
        <w:spacing w:line="360" w:lineRule="auto"/>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w:t>
      </w:r>
    </w:p>
    <w:p w14:paraId="1675A3CC">
      <w:pPr>
        <w:widowControl/>
        <w:adjustRightInd w:val="0"/>
        <w:snapToGrid w:val="0"/>
        <w:spacing w:line="360" w:lineRule="auto"/>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以上企业，不属于大企业的分支机构，不存在控股股东为大企业的情形，也不存在与大企业的负责人为同一人的情形。</w:t>
      </w:r>
    </w:p>
    <w:p w14:paraId="3C21159B">
      <w:pPr>
        <w:widowControl/>
        <w:adjustRightInd w:val="0"/>
        <w:snapToGrid w:val="0"/>
        <w:spacing w:line="360" w:lineRule="auto"/>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本企业对上述声明内容的真实性负责。如有虚假，将依法承担相应责任。</w:t>
      </w:r>
    </w:p>
    <w:p w14:paraId="609B6686">
      <w:pPr>
        <w:adjustRightInd w:val="0"/>
        <w:snapToGrid w:val="0"/>
        <w:spacing w:line="360" w:lineRule="auto"/>
        <w:ind w:firstLine="480" w:firstLineChars="200"/>
        <w:rPr>
          <w:rFonts w:asciiTheme="majorEastAsia" w:hAnsiTheme="majorEastAsia" w:eastAsiaTheme="majorEastAsia" w:cstheme="majorEastAsia"/>
          <w:color w:val="auto"/>
          <w:sz w:val="24"/>
          <w:szCs w:val="24"/>
        </w:rPr>
      </w:pPr>
    </w:p>
    <w:p w14:paraId="504BBDE8">
      <w:pPr>
        <w:adjustRightInd w:val="0"/>
        <w:snapToGrid w:val="0"/>
        <w:spacing w:line="360" w:lineRule="auto"/>
        <w:jc w:val="center"/>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企业名称（公章）：</w:t>
      </w:r>
    </w:p>
    <w:p w14:paraId="6AAE73CA">
      <w:pPr>
        <w:adjustRightInd w:val="0"/>
        <w:snapToGrid w:val="0"/>
        <w:spacing w:line="360" w:lineRule="auto"/>
        <w:jc w:val="center"/>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日     期：</w:t>
      </w:r>
    </w:p>
    <w:p w14:paraId="0B95B05F">
      <w:pPr>
        <w:autoSpaceDN w:val="0"/>
        <w:spacing w:line="360" w:lineRule="auto"/>
        <w:jc w:val="center"/>
        <w:rPr>
          <w:rFonts w:asciiTheme="majorEastAsia" w:hAnsiTheme="majorEastAsia" w:eastAsiaTheme="majorEastAsia" w:cstheme="majorEastAsia"/>
          <w:b/>
          <w:bCs/>
          <w:color w:val="auto"/>
          <w:sz w:val="24"/>
        </w:rPr>
      </w:pPr>
    </w:p>
    <w:p w14:paraId="23DBDBF5">
      <w:pPr>
        <w:pStyle w:val="27"/>
        <w:rPr>
          <w:rFonts w:asciiTheme="majorEastAsia" w:hAnsiTheme="majorEastAsia" w:eastAsiaTheme="majorEastAsia" w:cstheme="majorEastAsia"/>
          <w:color w:val="auto"/>
        </w:rPr>
        <w:sectPr>
          <w:pgSz w:w="11900" w:h="16838"/>
          <w:pgMar w:top="1440" w:right="1440" w:bottom="456" w:left="1440" w:header="0" w:footer="0" w:gutter="0"/>
          <w:cols w:equalWidth="0" w:num="1">
            <w:col w:w="9026"/>
          </w:cols>
          <w:docGrid w:linePitch="360" w:charSpace="0"/>
        </w:sectPr>
      </w:pPr>
    </w:p>
    <w:p w14:paraId="23AD317D">
      <w:pPr>
        <w:autoSpaceDN w:val="0"/>
        <w:spacing w:line="360" w:lineRule="auto"/>
        <w:jc w:val="center"/>
        <w:rPr>
          <w:rFonts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sz w:val="24"/>
        </w:rPr>
        <w:t>残疾人福利性单位声明函</w:t>
      </w:r>
    </w:p>
    <w:p w14:paraId="3D8E3DB2">
      <w:pPr>
        <w:autoSpaceDN w:val="0"/>
        <w:spacing w:line="360" w:lineRule="auto"/>
        <w:jc w:val="center"/>
        <w:rPr>
          <w:rFonts w:asciiTheme="majorEastAsia" w:hAnsiTheme="majorEastAsia" w:eastAsiaTheme="majorEastAsia" w:cstheme="majorEastAsia"/>
          <w:b/>
          <w:bCs/>
          <w:color w:val="auto"/>
          <w:sz w:val="24"/>
        </w:rPr>
      </w:pPr>
    </w:p>
    <w:p w14:paraId="093BF649">
      <w:pPr>
        <w:snapToGrid w:val="0"/>
        <w:spacing w:line="360" w:lineRule="auto"/>
        <w:ind w:firstLine="480" w:firstLineChars="200"/>
        <w:rPr>
          <w:rFonts w:asciiTheme="majorEastAsia" w:hAnsiTheme="majorEastAsia" w:eastAsiaTheme="majorEastAsia" w:cstheme="majorEastAsia"/>
          <w:color w:val="auto"/>
          <w:sz w:val="24"/>
          <w:szCs w:val="21"/>
        </w:rPr>
      </w:pPr>
      <w:r>
        <w:rPr>
          <w:rFonts w:hint="eastAsia" w:asciiTheme="majorEastAsia" w:hAnsiTheme="majorEastAsia" w:eastAsiaTheme="majorEastAsia" w:cstheme="majorEastAsia"/>
          <w:color w:val="auto"/>
          <w:sz w:val="24"/>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FDF205B">
      <w:pPr>
        <w:snapToGrid w:val="0"/>
        <w:spacing w:line="360" w:lineRule="auto"/>
        <w:ind w:firstLine="480" w:firstLineChars="200"/>
        <w:rPr>
          <w:rFonts w:asciiTheme="majorEastAsia" w:hAnsiTheme="majorEastAsia" w:eastAsiaTheme="majorEastAsia" w:cstheme="majorEastAsia"/>
          <w:color w:val="auto"/>
          <w:sz w:val="24"/>
          <w:szCs w:val="21"/>
        </w:rPr>
      </w:pPr>
      <w:r>
        <w:rPr>
          <w:rFonts w:hint="eastAsia" w:asciiTheme="majorEastAsia" w:hAnsiTheme="majorEastAsia" w:eastAsiaTheme="majorEastAsia" w:cstheme="majorEastAsia"/>
          <w:color w:val="auto"/>
          <w:sz w:val="24"/>
          <w:szCs w:val="21"/>
        </w:rPr>
        <w:t>本单位对上述声明的真实性负责。如有虚假，将依法承担相应责任。</w:t>
      </w:r>
    </w:p>
    <w:p w14:paraId="6FC86133">
      <w:pPr>
        <w:snapToGrid w:val="0"/>
        <w:spacing w:line="360" w:lineRule="auto"/>
        <w:ind w:firstLine="480" w:firstLineChars="200"/>
        <w:rPr>
          <w:rFonts w:asciiTheme="majorEastAsia" w:hAnsiTheme="majorEastAsia" w:eastAsiaTheme="majorEastAsia" w:cstheme="majorEastAsia"/>
          <w:color w:val="auto"/>
          <w:sz w:val="24"/>
          <w:szCs w:val="21"/>
        </w:rPr>
      </w:pPr>
      <w:r>
        <w:rPr>
          <w:rFonts w:hint="eastAsia" w:asciiTheme="majorEastAsia" w:hAnsiTheme="majorEastAsia" w:eastAsiaTheme="majorEastAsia" w:cstheme="majorEastAsia"/>
          <w:color w:val="auto"/>
          <w:sz w:val="24"/>
          <w:szCs w:val="21"/>
        </w:rPr>
        <w:t xml:space="preserve"> </w:t>
      </w:r>
    </w:p>
    <w:p w14:paraId="593F305E">
      <w:pPr>
        <w:snapToGrid w:val="0"/>
        <w:spacing w:line="360" w:lineRule="auto"/>
        <w:ind w:firstLine="480" w:firstLineChars="200"/>
        <w:rPr>
          <w:rFonts w:asciiTheme="majorEastAsia" w:hAnsiTheme="majorEastAsia" w:eastAsiaTheme="majorEastAsia" w:cstheme="majorEastAsia"/>
          <w:color w:val="auto"/>
          <w:sz w:val="24"/>
          <w:szCs w:val="21"/>
        </w:rPr>
      </w:pPr>
    </w:p>
    <w:p w14:paraId="01DDAD20">
      <w:pPr>
        <w:snapToGrid w:val="0"/>
        <w:spacing w:line="360" w:lineRule="auto"/>
        <w:ind w:firstLine="480" w:firstLineChars="200"/>
        <w:rPr>
          <w:rFonts w:asciiTheme="majorEastAsia" w:hAnsiTheme="majorEastAsia" w:eastAsiaTheme="majorEastAsia" w:cstheme="majorEastAsia"/>
          <w:color w:val="auto"/>
          <w:sz w:val="24"/>
          <w:szCs w:val="21"/>
        </w:rPr>
      </w:pPr>
      <w:r>
        <w:rPr>
          <w:rFonts w:hint="eastAsia" w:asciiTheme="majorEastAsia" w:hAnsiTheme="majorEastAsia" w:eastAsiaTheme="majorEastAsia" w:cstheme="majorEastAsia"/>
          <w:color w:val="auto"/>
          <w:sz w:val="24"/>
          <w:szCs w:val="21"/>
        </w:rPr>
        <w:t xml:space="preserve">                                    单位名称（公章）：</w:t>
      </w:r>
    </w:p>
    <w:p w14:paraId="52568C21">
      <w:pPr>
        <w:snapToGrid w:val="0"/>
        <w:spacing w:line="360" w:lineRule="auto"/>
        <w:ind w:firstLine="480" w:firstLineChars="200"/>
        <w:rPr>
          <w:rFonts w:asciiTheme="majorEastAsia" w:hAnsiTheme="majorEastAsia" w:eastAsiaTheme="majorEastAsia" w:cstheme="majorEastAsia"/>
          <w:color w:val="auto"/>
          <w:sz w:val="24"/>
          <w:szCs w:val="21"/>
        </w:rPr>
      </w:pPr>
      <w:r>
        <w:rPr>
          <w:rFonts w:hint="eastAsia" w:asciiTheme="majorEastAsia" w:hAnsiTheme="majorEastAsia" w:eastAsiaTheme="majorEastAsia" w:cstheme="majorEastAsia"/>
          <w:color w:val="auto"/>
          <w:sz w:val="24"/>
          <w:szCs w:val="21"/>
        </w:rPr>
        <w:t xml:space="preserve">                                    日  期：</w:t>
      </w:r>
    </w:p>
    <w:p w14:paraId="34E12F40">
      <w:pPr>
        <w:pStyle w:val="27"/>
        <w:rPr>
          <w:rFonts w:asciiTheme="majorEastAsia" w:hAnsiTheme="majorEastAsia" w:eastAsiaTheme="majorEastAsia" w:cstheme="majorEastAsia"/>
          <w:color w:val="auto"/>
          <w:szCs w:val="21"/>
        </w:rPr>
        <w:sectPr>
          <w:pgSz w:w="11900" w:h="16838"/>
          <w:pgMar w:top="1440" w:right="1440" w:bottom="456" w:left="1440" w:header="0" w:footer="0" w:gutter="0"/>
          <w:cols w:equalWidth="0" w:num="1">
            <w:col w:w="9026"/>
          </w:cols>
          <w:docGrid w:linePitch="360" w:charSpace="0"/>
        </w:sectPr>
      </w:pPr>
    </w:p>
    <w:p w14:paraId="4BE8D22C">
      <w:pPr>
        <w:rPr>
          <w:rFonts w:asciiTheme="majorEastAsia" w:hAnsiTheme="majorEastAsia" w:eastAsiaTheme="majorEastAsia" w:cstheme="majorEastAsia"/>
          <w:color w:val="auto"/>
        </w:rPr>
      </w:pPr>
    </w:p>
    <w:p w14:paraId="5A99E771">
      <w:pPr>
        <w:autoSpaceDN w:val="0"/>
        <w:spacing w:line="360" w:lineRule="auto"/>
        <w:jc w:val="center"/>
        <w:rPr>
          <w:rFonts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sz w:val="24"/>
        </w:rPr>
        <w:t>省级以上监狱管理局、戒毒管理局（含新疆生产建设兵团）出具的</w:t>
      </w:r>
    </w:p>
    <w:p w14:paraId="7AEA3BE3">
      <w:pPr>
        <w:autoSpaceDN w:val="0"/>
        <w:spacing w:line="360" w:lineRule="auto"/>
        <w:jc w:val="center"/>
        <w:rPr>
          <w:rFonts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sz w:val="24"/>
        </w:rPr>
        <w:t>属于监狱企业证明文件（原件彩色扫描件）（格式自拟）</w:t>
      </w:r>
    </w:p>
    <w:p w14:paraId="2CB9A37F">
      <w:pPr>
        <w:snapToGrid w:val="0"/>
        <w:spacing w:line="360" w:lineRule="auto"/>
        <w:rPr>
          <w:rFonts w:asciiTheme="majorEastAsia" w:hAnsiTheme="majorEastAsia" w:eastAsiaTheme="majorEastAsia" w:cstheme="majorEastAsia"/>
          <w:color w:val="auto"/>
          <w:sz w:val="24"/>
          <w:szCs w:val="21"/>
        </w:rPr>
      </w:pPr>
    </w:p>
    <w:p w14:paraId="5B07E736">
      <w:pPr>
        <w:snapToGrid w:val="0"/>
        <w:spacing w:line="360" w:lineRule="auto"/>
        <w:rPr>
          <w:rFonts w:asciiTheme="majorEastAsia" w:hAnsiTheme="majorEastAsia" w:eastAsiaTheme="majorEastAsia" w:cstheme="majorEastAsia"/>
          <w:color w:val="auto"/>
          <w:sz w:val="24"/>
          <w:szCs w:val="21"/>
        </w:rPr>
      </w:pPr>
    </w:p>
    <w:p w14:paraId="09066E62">
      <w:pPr>
        <w:snapToGrid w:val="0"/>
        <w:spacing w:line="360" w:lineRule="auto"/>
        <w:rPr>
          <w:rFonts w:asciiTheme="majorEastAsia" w:hAnsiTheme="majorEastAsia" w:eastAsiaTheme="majorEastAsia" w:cstheme="majorEastAsia"/>
          <w:color w:val="auto"/>
          <w:sz w:val="24"/>
          <w:szCs w:val="21"/>
        </w:rPr>
      </w:pPr>
    </w:p>
    <w:p w14:paraId="53112C36">
      <w:pPr>
        <w:snapToGrid w:val="0"/>
        <w:spacing w:line="360" w:lineRule="auto"/>
        <w:rPr>
          <w:rFonts w:asciiTheme="majorEastAsia" w:hAnsiTheme="majorEastAsia" w:eastAsiaTheme="majorEastAsia" w:cstheme="majorEastAsia"/>
          <w:color w:val="auto"/>
          <w:sz w:val="24"/>
          <w:szCs w:val="21"/>
        </w:rPr>
        <w:sectPr>
          <w:pgSz w:w="11900" w:h="16838"/>
          <w:pgMar w:top="1440" w:right="1440" w:bottom="456" w:left="1440" w:header="0" w:footer="0" w:gutter="0"/>
          <w:cols w:equalWidth="0" w:num="1">
            <w:col w:w="9026"/>
          </w:cols>
          <w:docGrid w:linePitch="360" w:charSpace="0"/>
        </w:sectPr>
      </w:pPr>
    </w:p>
    <w:p w14:paraId="1712813C">
      <w:pPr>
        <w:adjustRightInd w:val="0"/>
        <w:snapToGrid w:val="0"/>
        <w:spacing w:line="360" w:lineRule="auto"/>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 xml:space="preserve">            “节能</w:t>
      </w:r>
      <w:r>
        <w:rPr>
          <w:rFonts w:hint="eastAsia" w:asciiTheme="majorEastAsia" w:hAnsiTheme="majorEastAsia" w:eastAsiaTheme="majorEastAsia" w:cstheme="majorEastAsia"/>
          <w:b/>
          <w:bCs/>
          <w:color w:val="auto"/>
          <w:sz w:val="24"/>
          <w:szCs w:val="24"/>
        </w:rPr>
        <w:t>产品</w:t>
      </w:r>
      <w:r>
        <w:rPr>
          <w:rFonts w:hint="eastAsia" w:asciiTheme="majorEastAsia" w:hAnsiTheme="majorEastAsia" w:eastAsiaTheme="majorEastAsia" w:cstheme="majorEastAsia"/>
          <w:b/>
          <w:color w:val="auto"/>
          <w:sz w:val="24"/>
          <w:szCs w:val="24"/>
        </w:rPr>
        <w:t>”、“环境标志</w:t>
      </w:r>
      <w:r>
        <w:rPr>
          <w:rFonts w:hint="eastAsia" w:asciiTheme="majorEastAsia" w:hAnsiTheme="majorEastAsia" w:eastAsiaTheme="majorEastAsia" w:cstheme="majorEastAsia"/>
          <w:b/>
          <w:bCs/>
          <w:color w:val="auto"/>
          <w:sz w:val="24"/>
          <w:szCs w:val="24"/>
        </w:rPr>
        <w:t>产品</w:t>
      </w:r>
      <w:r>
        <w:rPr>
          <w:rFonts w:hint="eastAsia" w:asciiTheme="majorEastAsia" w:hAnsiTheme="majorEastAsia" w:eastAsiaTheme="majorEastAsia" w:cstheme="majorEastAsia"/>
          <w:b/>
          <w:color w:val="auto"/>
          <w:sz w:val="24"/>
          <w:szCs w:val="24"/>
        </w:rPr>
        <w:t>”证明材料</w:t>
      </w:r>
    </w:p>
    <w:p w14:paraId="6A9F05A6">
      <w:pPr>
        <w:adjustRightInd w:val="0"/>
        <w:snapToGrid w:val="0"/>
        <w:spacing w:line="360" w:lineRule="auto"/>
        <w:ind w:firstLine="480" w:firstLineChars="200"/>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1.节能产品是指财政部和国家发展和改革委员会公布现行的《节能产品政府采购品目清单》（财库〔2019〕19号）中“★”标注的品目产品,节能产品须提供证明材料：国家确定的认证机构（财库〔2019〕16号）出具的、处于有效期之内的节能产品认证证书。</w:t>
      </w:r>
    </w:p>
    <w:p w14:paraId="74D1445C">
      <w:pPr>
        <w:adjustRightInd w:val="0"/>
        <w:snapToGrid w:val="0"/>
        <w:spacing w:line="360" w:lineRule="auto"/>
        <w:ind w:firstLine="480" w:firstLineChars="200"/>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环境标志产品是指财政部、环境保护部发布现行的《环境标志产品政府采购清单》（财库〔2019〕18号）中的品目产品,环境标志产品须提供证明材料：国家确定的认证机构（财库〔2019〕16号）出具的、处于有效期之内的环境标志产品认证证书。</w:t>
      </w:r>
    </w:p>
    <w:p w14:paraId="4466CC09">
      <w:pPr>
        <w:adjustRightInd w:val="0"/>
        <w:snapToGrid w:val="0"/>
        <w:spacing w:line="360" w:lineRule="auto"/>
        <w:ind w:firstLine="480" w:firstLineChars="200"/>
        <w:rPr>
          <w:rFonts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color w:val="auto"/>
          <w:sz w:val="24"/>
        </w:rPr>
        <w:t>3.请提供《清单》中相关内容页（并对相关内容作圈记）。</w:t>
      </w:r>
    </w:p>
    <w:p w14:paraId="00185199">
      <w:pPr>
        <w:adjustRightInd w:val="0"/>
        <w:snapToGrid w:val="0"/>
        <w:spacing w:line="360" w:lineRule="auto"/>
        <w:rPr>
          <w:rFonts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bCs/>
          <w:color w:val="auto"/>
          <w:sz w:val="24"/>
          <w:szCs w:val="24"/>
        </w:rPr>
        <w:t xml:space="preserve">    4.未按上述要求提供、</w:t>
      </w:r>
      <w:r>
        <w:rPr>
          <w:rFonts w:hint="eastAsia" w:asciiTheme="majorEastAsia" w:hAnsiTheme="majorEastAsia" w:eastAsiaTheme="majorEastAsia" w:cstheme="majorEastAsia"/>
          <w:color w:val="auto"/>
          <w:sz w:val="24"/>
          <w:szCs w:val="24"/>
        </w:rPr>
        <w:t>填写</w:t>
      </w:r>
      <w:r>
        <w:rPr>
          <w:rFonts w:hint="eastAsia" w:asciiTheme="majorEastAsia" w:hAnsiTheme="majorEastAsia" w:eastAsiaTheme="majorEastAsia" w:cstheme="majorEastAsia"/>
          <w:bCs/>
          <w:color w:val="auto"/>
          <w:sz w:val="24"/>
          <w:szCs w:val="24"/>
        </w:rPr>
        <w:t>的，评审时不予以考虑。</w:t>
      </w:r>
    </w:p>
    <w:p w14:paraId="38C7675A">
      <w:pPr>
        <w:pStyle w:val="41"/>
        <w:rPr>
          <w:rFonts w:hint="eastAsia" w:asciiTheme="minorEastAsia" w:hAnsiTheme="minorEastAsia" w:eastAsiaTheme="minorEastAsia"/>
          <w:color w:val="auto"/>
          <w:sz w:val="24"/>
          <w:szCs w:val="24"/>
        </w:rPr>
      </w:pPr>
    </w:p>
    <w:p w14:paraId="53F2DFF6">
      <w:pPr>
        <w:pStyle w:val="41"/>
        <w:rPr>
          <w:rFonts w:hint="eastAsia" w:asciiTheme="minorEastAsia" w:hAnsiTheme="minorEastAsia" w:eastAsiaTheme="minorEastAsia"/>
          <w:color w:val="auto"/>
          <w:sz w:val="24"/>
          <w:szCs w:val="24"/>
        </w:rPr>
      </w:pPr>
    </w:p>
    <w:p w14:paraId="6013409D">
      <w:pPr>
        <w:pStyle w:val="41"/>
        <w:rPr>
          <w:rFonts w:hint="eastAsia" w:asciiTheme="minorEastAsia" w:hAnsiTheme="minorEastAsia" w:eastAsiaTheme="minorEastAsia"/>
          <w:color w:val="auto"/>
          <w:sz w:val="24"/>
          <w:szCs w:val="24"/>
        </w:rPr>
      </w:pPr>
    </w:p>
    <w:p w14:paraId="33350CB7">
      <w:pPr>
        <w:pStyle w:val="41"/>
        <w:rPr>
          <w:rFonts w:hint="eastAsia" w:asciiTheme="minorEastAsia" w:hAnsiTheme="minorEastAsia" w:eastAsiaTheme="minorEastAsia"/>
          <w:color w:val="auto"/>
          <w:sz w:val="24"/>
          <w:szCs w:val="24"/>
        </w:rPr>
      </w:pPr>
    </w:p>
    <w:p w14:paraId="4C75498C">
      <w:pPr>
        <w:pStyle w:val="41"/>
        <w:rPr>
          <w:rFonts w:hint="eastAsia" w:asciiTheme="minorEastAsia" w:hAnsiTheme="minorEastAsia" w:eastAsiaTheme="minorEastAsia"/>
          <w:color w:val="auto"/>
          <w:sz w:val="24"/>
          <w:szCs w:val="24"/>
        </w:rPr>
      </w:pPr>
    </w:p>
    <w:p w14:paraId="7303AAE0">
      <w:pPr>
        <w:pStyle w:val="41"/>
        <w:rPr>
          <w:rFonts w:hint="eastAsia" w:asciiTheme="minorEastAsia" w:hAnsiTheme="minorEastAsia" w:eastAsiaTheme="minorEastAsia"/>
          <w:color w:val="auto"/>
          <w:sz w:val="24"/>
          <w:szCs w:val="24"/>
        </w:rPr>
      </w:pPr>
    </w:p>
    <w:p w14:paraId="6B2085AC">
      <w:pPr>
        <w:pStyle w:val="41"/>
        <w:rPr>
          <w:rFonts w:hint="eastAsia" w:asciiTheme="minorEastAsia" w:hAnsiTheme="minorEastAsia" w:eastAsiaTheme="minorEastAsia"/>
          <w:color w:val="auto"/>
          <w:sz w:val="24"/>
          <w:szCs w:val="24"/>
        </w:rPr>
      </w:pPr>
    </w:p>
    <w:p w14:paraId="72CBA9FA">
      <w:pPr>
        <w:pStyle w:val="41"/>
        <w:rPr>
          <w:rFonts w:hint="eastAsia" w:asciiTheme="minorEastAsia" w:hAnsiTheme="minorEastAsia" w:eastAsiaTheme="minorEastAsia"/>
          <w:color w:val="auto"/>
          <w:sz w:val="24"/>
          <w:szCs w:val="24"/>
        </w:rPr>
        <w:sectPr>
          <w:pgSz w:w="11900" w:h="16838"/>
          <w:pgMar w:top="1440" w:right="1440" w:bottom="456" w:left="1440" w:header="0" w:footer="0" w:gutter="0"/>
          <w:cols w:equalWidth="0" w:num="1">
            <w:col w:w="9026"/>
          </w:cols>
          <w:docGrid w:linePitch="360" w:charSpace="0"/>
        </w:sectPr>
      </w:pPr>
    </w:p>
    <w:p w14:paraId="195A7104">
      <w:pPr>
        <w:pStyle w:val="41"/>
        <w:rPr>
          <w:rFonts w:hint="eastAsia" w:asciiTheme="minorEastAsia" w:hAnsiTheme="minorEastAsia" w:eastAsiaTheme="minorEastAsia"/>
          <w:color w:val="auto"/>
          <w:sz w:val="24"/>
          <w:szCs w:val="24"/>
        </w:rPr>
      </w:pPr>
    </w:p>
    <w:p w14:paraId="60FCDEFD">
      <w:pPr>
        <w:pStyle w:val="41"/>
        <w:jc w:val="center"/>
        <w:rPr>
          <w:rFonts w:hint="eastAsia" w:asciiTheme="minorEastAsia" w:hAnsiTheme="minorEastAsia" w:eastAsiaTheme="minorEastAsia"/>
          <w:color w:val="auto"/>
          <w:sz w:val="24"/>
          <w:szCs w:val="24"/>
        </w:rPr>
      </w:pPr>
      <w:r>
        <w:rPr>
          <w:rFonts w:hint="eastAsia" w:ascii="宋体" w:hAnsi="宋体" w:cs="宋体"/>
          <w:b/>
          <w:bCs/>
          <w:i w:val="0"/>
          <w:iCs w:val="0"/>
          <w:color w:val="auto"/>
          <w:kern w:val="0"/>
          <w:sz w:val="24"/>
          <w:szCs w:val="24"/>
          <w:u w:val="none"/>
          <w:lang w:val="en-US" w:eastAsia="zh-CN" w:bidi="ar"/>
        </w:rPr>
        <w:t xml:space="preserve">附件5  </w:t>
      </w:r>
      <w:r>
        <w:rPr>
          <w:rFonts w:hint="eastAsia" w:ascii="宋体" w:hAnsi="宋体" w:eastAsia="宋体" w:cs="宋体"/>
          <w:b/>
          <w:bCs/>
          <w:i w:val="0"/>
          <w:iCs w:val="0"/>
          <w:color w:val="auto"/>
          <w:kern w:val="0"/>
          <w:sz w:val="24"/>
          <w:szCs w:val="24"/>
          <w:u w:val="none"/>
          <w:lang w:val="en-US" w:eastAsia="zh-CN" w:bidi="ar"/>
        </w:rPr>
        <w:t>产品业绩表</w:t>
      </w:r>
    </w:p>
    <w:tbl>
      <w:tblPr>
        <w:tblStyle w:val="34"/>
        <w:tblW w:w="94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
        <w:gridCol w:w="2523"/>
        <w:gridCol w:w="2648"/>
        <w:gridCol w:w="1699"/>
        <w:gridCol w:w="1967"/>
      </w:tblGrid>
      <w:tr w14:paraId="3566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8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A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产品名称</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9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医疗机构名称</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8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备注（发票</w:t>
            </w:r>
            <w:r>
              <w:rPr>
                <w:rFonts w:hint="eastAsia" w:ascii="宋体" w:hAnsi="宋体" w:cs="宋体"/>
                <w:i w:val="0"/>
                <w:iCs w:val="0"/>
                <w:color w:val="auto"/>
                <w:kern w:val="0"/>
                <w:sz w:val="24"/>
                <w:szCs w:val="24"/>
                <w:u w:val="none"/>
                <w:lang w:val="en-US" w:eastAsia="zh-CN" w:bidi="ar"/>
              </w:rPr>
              <w:t>或</w:t>
            </w:r>
            <w:r>
              <w:rPr>
                <w:rFonts w:hint="eastAsia" w:ascii="宋体" w:hAnsi="宋体" w:eastAsia="宋体" w:cs="宋体"/>
                <w:i w:val="0"/>
                <w:iCs w:val="0"/>
                <w:color w:val="auto"/>
                <w:kern w:val="0"/>
                <w:sz w:val="24"/>
                <w:szCs w:val="24"/>
                <w:u w:val="none"/>
                <w:lang w:val="en-US" w:eastAsia="zh-CN" w:bidi="ar"/>
              </w:rPr>
              <w:t>合同复印件所在页码）</w:t>
            </w:r>
          </w:p>
        </w:tc>
      </w:tr>
      <w:tr w14:paraId="0ECD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4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8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4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7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1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r>
      <w:tr w14:paraId="7850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B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9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5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A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B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auto"/>
                <w:sz w:val="24"/>
                <w:szCs w:val="24"/>
                <w:u w:val="none"/>
              </w:rPr>
            </w:pPr>
          </w:p>
        </w:tc>
      </w:tr>
      <w:tr w14:paraId="00BC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8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F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F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9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9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r>
      <w:tr w14:paraId="07CE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3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2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5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4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0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r>
      <w:tr w14:paraId="7544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63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B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9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5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r>
      <w:tr w14:paraId="7B91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2" w:type="dxa"/>
            <w:tcBorders>
              <w:top w:val="nil"/>
              <w:left w:val="nil"/>
              <w:bottom w:val="nil"/>
              <w:right w:val="nil"/>
            </w:tcBorders>
            <w:shd w:val="clear" w:color="auto" w:fill="auto"/>
            <w:vAlign w:val="center"/>
          </w:tcPr>
          <w:p w14:paraId="5B4BF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2523" w:type="dxa"/>
            <w:tcBorders>
              <w:top w:val="nil"/>
              <w:left w:val="nil"/>
              <w:bottom w:val="nil"/>
              <w:right w:val="nil"/>
            </w:tcBorders>
            <w:shd w:val="clear" w:color="auto" w:fill="auto"/>
            <w:vAlign w:val="center"/>
          </w:tcPr>
          <w:p w14:paraId="781EF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2648" w:type="dxa"/>
            <w:tcBorders>
              <w:top w:val="nil"/>
              <w:left w:val="nil"/>
              <w:bottom w:val="nil"/>
              <w:right w:val="nil"/>
            </w:tcBorders>
            <w:shd w:val="clear" w:color="auto" w:fill="auto"/>
            <w:vAlign w:val="center"/>
          </w:tcPr>
          <w:p w14:paraId="318AC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1699" w:type="dxa"/>
            <w:tcBorders>
              <w:top w:val="nil"/>
              <w:left w:val="nil"/>
              <w:bottom w:val="nil"/>
              <w:right w:val="nil"/>
            </w:tcBorders>
            <w:shd w:val="clear" w:color="auto" w:fill="auto"/>
            <w:vAlign w:val="center"/>
          </w:tcPr>
          <w:p w14:paraId="4C224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1967" w:type="dxa"/>
            <w:tcBorders>
              <w:top w:val="nil"/>
              <w:left w:val="nil"/>
              <w:bottom w:val="nil"/>
              <w:right w:val="nil"/>
            </w:tcBorders>
            <w:shd w:val="clear" w:color="auto" w:fill="auto"/>
            <w:vAlign w:val="center"/>
          </w:tcPr>
          <w:p w14:paraId="39256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r>
      <w:tr w14:paraId="5C9C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2" w:type="dxa"/>
            <w:tcBorders>
              <w:top w:val="nil"/>
              <w:left w:val="nil"/>
              <w:bottom w:val="nil"/>
              <w:right w:val="nil"/>
            </w:tcBorders>
            <w:shd w:val="clear" w:color="auto" w:fill="auto"/>
            <w:vAlign w:val="center"/>
          </w:tcPr>
          <w:p w14:paraId="193BF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2523" w:type="dxa"/>
            <w:tcBorders>
              <w:top w:val="nil"/>
              <w:left w:val="nil"/>
              <w:bottom w:val="nil"/>
              <w:right w:val="nil"/>
            </w:tcBorders>
            <w:shd w:val="clear" w:color="auto" w:fill="auto"/>
            <w:vAlign w:val="center"/>
          </w:tcPr>
          <w:p w14:paraId="0CA0E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2648" w:type="dxa"/>
            <w:tcBorders>
              <w:top w:val="nil"/>
              <w:left w:val="nil"/>
              <w:bottom w:val="nil"/>
              <w:right w:val="nil"/>
            </w:tcBorders>
            <w:shd w:val="clear" w:color="auto" w:fill="auto"/>
            <w:vAlign w:val="center"/>
          </w:tcPr>
          <w:p w14:paraId="68A7A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1699" w:type="dxa"/>
            <w:tcBorders>
              <w:top w:val="nil"/>
              <w:left w:val="nil"/>
              <w:bottom w:val="nil"/>
              <w:right w:val="nil"/>
            </w:tcBorders>
            <w:shd w:val="clear" w:color="auto" w:fill="auto"/>
            <w:vAlign w:val="center"/>
          </w:tcPr>
          <w:p w14:paraId="4F2ED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1967" w:type="dxa"/>
            <w:tcBorders>
              <w:top w:val="nil"/>
              <w:left w:val="nil"/>
              <w:bottom w:val="nil"/>
              <w:right w:val="nil"/>
            </w:tcBorders>
            <w:shd w:val="clear" w:color="auto" w:fill="auto"/>
            <w:vAlign w:val="center"/>
          </w:tcPr>
          <w:p w14:paraId="5402F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r>
      <w:tr w14:paraId="4F8F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2" w:type="dxa"/>
            <w:tcBorders>
              <w:top w:val="nil"/>
              <w:left w:val="nil"/>
              <w:bottom w:val="nil"/>
              <w:right w:val="nil"/>
            </w:tcBorders>
            <w:shd w:val="clear" w:color="auto" w:fill="auto"/>
            <w:vAlign w:val="center"/>
          </w:tcPr>
          <w:p w14:paraId="347C7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2523" w:type="dxa"/>
            <w:tcBorders>
              <w:top w:val="nil"/>
              <w:left w:val="nil"/>
              <w:bottom w:val="nil"/>
              <w:right w:val="nil"/>
            </w:tcBorders>
            <w:shd w:val="clear" w:color="auto" w:fill="auto"/>
            <w:vAlign w:val="center"/>
          </w:tcPr>
          <w:p w14:paraId="4C4C1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2648" w:type="dxa"/>
            <w:tcBorders>
              <w:top w:val="nil"/>
              <w:left w:val="nil"/>
              <w:bottom w:val="nil"/>
              <w:right w:val="nil"/>
            </w:tcBorders>
            <w:shd w:val="clear" w:color="auto" w:fill="auto"/>
            <w:vAlign w:val="center"/>
          </w:tcPr>
          <w:p w14:paraId="04087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1699" w:type="dxa"/>
            <w:tcBorders>
              <w:top w:val="nil"/>
              <w:left w:val="nil"/>
              <w:bottom w:val="nil"/>
              <w:right w:val="nil"/>
            </w:tcBorders>
            <w:shd w:val="clear" w:color="auto" w:fill="auto"/>
            <w:vAlign w:val="center"/>
          </w:tcPr>
          <w:p w14:paraId="0807D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c>
          <w:tcPr>
            <w:tcW w:w="1967" w:type="dxa"/>
            <w:tcBorders>
              <w:top w:val="nil"/>
              <w:left w:val="nil"/>
              <w:bottom w:val="nil"/>
              <w:right w:val="nil"/>
            </w:tcBorders>
            <w:shd w:val="clear" w:color="auto" w:fill="auto"/>
            <w:vAlign w:val="center"/>
          </w:tcPr>
          <w:p w14:paraId="34045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auto"/>
                <w:sz w:val="24"/>
                <w:szCs w:val="24"/>
                <w:u w:val="none"/>
              </w:rPr>
            </w:pPr>
          </w:p>
        </w:tc>
      </w:tr>
      <w:tr w14:paraId="34F1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95" w:type="dxa"/>
            <w:gridSpan w:val="2"/>
            <w:tcBorders>
              <w:top w:val="nil"/>
              <w:left w:val="nil"/>
              <w:bottom w:val="nil"/>
              <w:right w:val="nil"/>
            </w:tcBorders>
            <w:shd w:val="clear" w:color="auto" w:fill="auto"/>
            <w:vAlign w:val="center"/>
          </w:tcPr>
          <w:p w14:paraId="1C3C9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供应商代表签字确认：</w:t>
            </w:r>
          </w:p>
        </w:tc>
        <w:tc>
          <w:tcPr>
            <w:tcW w:w="2648" w:type="dxa"/>
            <w:tcBorders>
              <w:top w:val="nil"/>
              <w:left w:val="nil"/>
              <w:bottom w:val="nil"/>
              <w:right w:val="nil"/>
            </w:tcBorders>
            <w:shd w:val="clear" w:color="auto" w:fill="auto"/>
            <w:vAlign w:val="center"/>
          </w:tcPr>
          <w:p w14:paraId="45391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供应商盖章：</w:t>
            </w:r>
          </w:p>
        </w:tc>
        <w:tc>
          <w:tcPr>
            <w:tcW w:w="1699" w:type="dxa"/>
            <w:tcBorders>
              <w:top w:val="nil"/>
              <w:left w:val="nil"/>
              <w:bottom w:val="nil"/>
              <w:right w:val="nil"/>
            </w:tcBorders>
            <w:shd w:val="clear" w:color="auto" w:fill="auto"/>
            <w:vAlign w:val="center"/>
          </w:tcPr>
          <w:p w14:paraId="0567D7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宋体" w:hAnsi="宋体" w:eastAsia="宋体" w:cs="宋体"/>
                <w:i w:val="0"/>
                <w:iCs w:val="0"/>
                <w:color w:val="auto"/>
                <w:sz w:val="24"/>
                <w:szCs w:val="24"/>
                <w:u w:val="none"/>
              </w:rPr>
            </w:pPr>
          </w:p>
        </w:tc>
        <w:tc>
          <w:tcPr>
            <w:tcW w:w="1967" w:type="dxa"/>
            <w:tcBorders>
              <w:top w:val="nil"/>
              <w:left w:val="nil"/>
              <w:bottom w:val="nil"/>
              <w:right w:val="nil"/>
            </w:tcBorders>
            <w:shd w:val="clear" w:color="auto" w:fill="auto"/>
            <w:vAlign w:val="center"/>
          </w:tcPr>
          <w:p w14:paraId="05E4B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宋体" w:hAnsi="宋体" w:eastAsia="宋体" w:cs="宋体"/>
                <w:i w:val="0"/>
                <w:iCs w:val="0"/>
                <w:color w:val="auto"/>
                <w:sz w:val="24"/>
                <w:szCs w:val="24"/>
                <w:u w:val="none"/>
              </w:rPr>
            </w:pPr>
          </w:p>
        </w:tc>
      </w:tr>
    </w:tbl>
    <w:p w14:paraId="039DC558">
      <w:pPr>
        <w:pStyle w:val="41"/>
        <w:rPr>
          <w:rFonts w:hint="eastAsia" w:eastAsia="宋体"/>
          <w:color w:val="auto"/>
          <w:lang w:val="en-US" w:eastAsia="zh-CN"/>
        </w:rPr>
        <w:sectPr>
          <w:pgSz w:w="11900" w:h="16838"/>
          <w:pgMar w:top="1440" w:right="1440" w:bottom="456" w:left="1440" w:header="0" w:footer="0" w:gutter="0"/>
          <w:cols w:equalWidth="0" w:num="1">
            <w:col w:w="9026"/>
          </w:cols>
          <w:docGrid w:linePitch="360" w:charSpace="0"/>
        </w:sectPr>
      </w:pPr>
    </w:p>
    <w:tbl>
      <w:tblPr>
        <w:tblStyle w:val="34"/>
        <w:tblW w:w="0" w:type="auto"/>
        <w:tblInd w:w="0" w:type="dxa"/>
        <w:tblLayout w:type="fixed"/>
        <w:tblCellMar>
          <w:top w:w="0" w:type="dxa"/>
          <w:left w:w="0" w:type="dxa"/>
          <w:bottom w:w="0" w:type="dxa"/>
          <w:right w:w="0" w:type="dxa"/>
        </w:tblCellMar>
      </w:tblPr>
      <w:tblGrid>
        <w:gridCol w:w="860"/>
        <w:gridCol w:w="1300"/>
        <w:gridCol w:w="6840"/>
      </w:tblGrid>
      <w:tr w14:paraId="5B563BFB">
        <w:tblPrEx>
          <w:tblCellMar>
            <w:top w:w="0" w:type="dxa"/>
            <w:left w:w="0" w:type="dxa"/>
            <w:bottom w:w="0" w:type="dxa"/>
            <w:right w:w="0" w:type="dxa"/>
          </w:tblCellMar>
        </w:tblPrEx>
        <w:trPr>
          <w:trHeight w:val="319" w:hRule="atLeast"/>
        </w:trPr>
        <w:tc>
          <w:tcPr>
            <w:tcW w:w="860" w:type="dxa"/>
            <w:shd w:val="clear" w:color="auto" w:fill="auto"/>
            <w:vAlign w:val="bottom"/>
          </w:tcPr>
          <w:p w14:paraId="05317F2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c>
          <w:tcPr>
            <w:tcW w:w="1300" w:type="dxa"/>
            <w:shd w:val="clear" w:color="auto" w:fill="auto"/>
            <w:vAlign w:val="bottom"/>
          </w:tcPr>
          <w:p w14:paraId="04E8137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c>
          <w:tcPr>
            <w:tcW w:w="6840" w:type="dxa"/>
            <w:shd w:val="clear" w:color="auto" w:fill="auto"/>
            <w:vAlign w:val="bottom"/>
          </w:tcPr>
          <w:p w14:paraId="76DA6814">
            <w:pPr>
              <w:keepNext w:val="0"/>
              <w:keepLines w:val="0"/>
              <w:suppressLineNumbers w:val="0"/>
              <w:spacing w:before="0" w:beforeAutospacing="0" w:after="0" w:afterAutospacing="0" w:line="360" w:lineRule="auto"/>
              <w:ind w:left="1200" w:right="0"/>
              <w:rPr>
                <w:rFonts w:hint="default"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lang w:val="en-US" w:eastAsia="zh-CN"/>
              </w:rPr>
              <w:t>配送或售后服务</w:t>
            </w:r>
            <w:r>
              <w:rPr>
                <w:rFonts w:hint="default" w:asciiTheme="minorEastAsia" w:hAnsiTheme="minorEastAsia" w:eastAsiaTheme="minorEastAsia"/>
                <w:b/>
                <w:color w:val="auto"/>
                <w:sz w:val="24"/>
                <w:szCs w:val="24"/>
              </w:rPr>
              <w:t>承诺</w:t>
            </w:r>
          </w:p>
        </w:tc>
      </w:tr>
      <w:tr w14:paraId="070EF038">
        <w:tblPrEx>
          <w:tblCellMar>
            <w:top w:w="0" w:type="dxa"/>
            <w:left w:w="0" w:type="dxa"/>
            <w:bottom w:w="0" w:type="dxa"/>
            <w:right w:w="0" w:type="dxa"/>
          </w:tblCellMar>
        </w:tblPrEx>
        <w:trPr>
          <w:trHeight w:val="638" w:hRule="atLeast"/>
        </w:trPr>
        <w:tc>
          <w:tcPr>
            <w:tcW w:w="860" w:type="dxa"/>
            <w:tcBorders>
              <w:bottom w:val="single" w:color="auto" w:sz="4" w:space="0"/>
            </w:tcBorders>
            <w:shd w:val="clear" w:color="auto" w:fill="auto"/>
            <w:vAlign w:val="bottom"/>
          </w:tcPr>
          <w:p w14:paraId="7FFD093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c>
          <w:tcPr>
            <w:tcW w:w="1300" w:type="dxa"/>
            <w:tcBorders>
              <w:bottom w:val="single" w:color="auto" w:sz="4" w:space="0"/>
            </w:tcBorders>
            <w:shd w:val="clear" w:color="auto" w:fill="auto"/>
            <w:vAlign w:val="bottom"/>
          </w:tcPr>
          <w:p w14:paraId="7012CCE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c>
          <w:tcPr>
            <w:tcW w:w="6840" w:type="dxa"/>
            <w:tcBorders>
              <w:bottom w:val="single" w:color="auto" w:sz="4" w:space="0"/>
            </w:tcBorders>
            <w:shd w:val="clear" w:color="auto" w:fill="auto"/>
            <w:vAlign w:val="bottom"/>
          </w:tcPr>
          <w:p w14:paraId="13AC21B2">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r>
      <w:tr w14:paraId="46AB60CB">
        <w:tblPrEx>
          <w:tblCellMar>
            <w:top w:w="0" w:type="dxa"/>
            <w:left w:w="0" w:type="dxa"/>
            <w:bottom w:w="0" w:type="dxa"/>
            <w:right w:w="0" w:type="dxa"/>
          </w:tblCellMar>
        </w:tblPrEx>
        <w:trPr>
          <w:trHeight w:val="344" w:hRule="atLeast"/>
        </w:trPr>
        <w:tc>
          <w:tcPr>
            <w:tcW w:w="860" w:type="dxa"/>
            <w:tcBorders>
              <w:top w:val="single" w:color="auto" w:sz="4" w:space="0"/>
              <w:left w:val="single" w:color="auto" w:sz="4" w:space="0"/>
              <w:bottom w:val="single" w:color="auto" w:sz="4" w:space="0"/>
              <w:right w:val="single" w:color="auto" w:sz="4" w:space="0"/>
            </w:tcBorders>
            <w:shd w:val="clear" w:color="auto" w:fill="auto"/>
            <w:vAlign w:val="bottom"/>
          </w:tcPr>
          <w:p w14:paraId="5B03D1A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w w:val="99"/>
                <w:sz w:val="24"/>
                <w:szCs w:val="24"/>
              </w:rPr>
            </w:pPr>
            <w:r>
              <w:rPr>
                <w:rFonts w:hint="default" w:asciiTheme="minorEastAsia" w:hAnsiTheme="minorEastAsia" w:eastAsiaTheme="minorEastAsia"/>
                <w:color w:val="auto"/>
                <w:sz w:val="24"/>
                <w:szCs w:val="24"/>
              </w:rPr>
              <w:t>序号</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bottom"/>
          </w:tcPr>
          <w:p w14:paraId="411E4F21">
            <w:pPr>
              <w:keepNext w:val="0"/>
              <w:keepLines w:val="0"/>
              <w:suppressLineNumbers w:val="0"/>
              <w:spacing w:before="0" w:beforeAutospacing="0" w:after="0" w:afterAutospacing="0" w:line="360" w:lineRule="auto"/>
              <w:ind w:left="0" w:right="0"/>
              <w:jc w:val="center"/>
              <w:rPr>
                <w:rFonts w:hint="default" w:ascii="宋体" w:hAnsi="宋体"/>
                <w:color w:val="auto"/>
                <w:w w:val="99"/>
                <w:sz w:val="24"/>
                <w:szCs w:val="24"/>
              </w:rPr>
            </w:pPr>
            <w:r>
              <w:rPr>
                <w:rFonts w:hint="default" w:asciiTheme="minorEastAsia" w:hAnsiTheme="minorEastAsia" w:eastAsiaTheme="minorEastAsia"/>
                <w:color w:val="auto"/>
                <w:sz w:val="24"/>
                <w:szCs w:val="24"/>
              </w:rPr>
              <w:t>项目</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bottom"/>
          </w:tcPr>
          <w:p w14:paraId="52358CF9">
            <w:pPr>
              <w:keepNext w:val="0"/>
              <w:keepLines w:val="0"/>
              <w:suppressLineNumbers w:val="0"/>
              <w:spacing w:before="0" w:beforeAutospacing="0" w:after="0" w:afterAutospacing="0" w:line="360" w:lineRule="auto"/>
              <w:ind w:left="292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承诺内容</w:t>
            </w:r>
          </w:p>
        </w:tc>
      </w:tr>
      <w:tr w14:paraId="2816BD23">
        <w:tblPrEx>
          <w:tblCellMar>
            <w:top w:w="0" w:type="dxa"/>
            <w:left w:w="0" w:type="dxa"/>
            <w:bottom w:w="0" w:type="dxa"/>
            <w:right w:w="0" w:type="dxa"/>
          </w:tblCellMar>
        </w:tblPrEx>
        <w:trPr>
          <w:trHeight w:val="2472" w:hRule="atLeast"/>
        </w:trPr>
        <w:tc>
          <w:tcPr>
            <w:tcW w:w="860" w:type="dxa"/>
            <w:tcBorders>
              <w:top w:val="single" w:color="auto" w:sz="4" w:space="0"/>
              <w:left w:val="single" w:color="auto" w:sz="8" w:space="0"/>
              <w:right w:val="single" w:color="auto" w:sz="8" w:space="0"/>
            </w:tcBorders>
            <w:shd w:val="clear" w:color="auto" w:fill="auto"/>
            <w:vAlign w:val="center"/>
          </w:tcPr>
          <w:p w14:paraId="1123933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w w:val="99"/>
                <w:sz w:val="24"/>
                <w:szCs w:val="24"/>
              </w:rPr>
            </w:pPr>
            <w:r>
              <w:rPr>
                <w:rFonts w:hint="default" w:asciiTheme="minorEastAsia" w:hAnsiTheme="minorEastAsia" w:eastAsiaTheme="minorEastAsia"/>
                <w:color w:val="auto"/>
                <w:w w:val="99"/>
                <w:sz w:val="24"/>
                <w:szCs w:val="24"/>
              </w:rPr>
              <w:t>1</w:t>
            </w:r>
          </w:p>
        </w:tc>
        <w:tc>
          <w:tcPr>
            <w:tcW w:w="1300" w:type="dxa"/>
            <w:vMerge w:val="restart"/>
            <w:tcBorders>
              <w:top w:val="single" w:color="auto" w:sz="4" w:space="0"/>
              <w:right w:val="single" w:color="auto" w:sz="8" w:space="0"/>
            </w:tcBorders>
            <w:shd w:val="clear" w:color="auto" w:fill="auto"/>
            <w:vAlign w:val="center"/>
          </w:tcPr>
          <w:p w14:paraId="4A79E345">
            <w:pPr>
              <w:keepNext w:val="0"/>
              <w:keepLines w:val="0"/>
              <w:suppressLineNumbers w:val="0"/>
              <w:spacing w:before="0" w:beforeAutospacing="0" w:after="0" w:afterAutospacing="0" w:line="360" w:lineRule="auto"/>
              <w:ind w:left="0" w:right="0"/>
              <w:jc w:val="center"/>
              <w:rPr>
                <w:rFonts w:hint="default" w:ascii="宋体" w:hAnsi="宋体" w:eastAsia="宋体"/>
                <w:color w:val="auto"/>
                <w:w w:val="99"/>
                <w:sz w:val="24"/>
                <w:szCs w:val="24"/>
                <w:lang w:val="en-US" w:eastAsia="zh-CN"/>
              </w:rPr>
            </w:pPr>
            <w:r>
              <w:rPr>
                <w:rFonts w:hint="eastAsia" w:asciiTheme="minorEastAsia" w:hAnsiTheme="minorEastAsia" w:eastAsiaTheme="minorEastAsia"/>
                <w:color w:val="auto"/>
                <w:sz w:val="24"/>
                <w:szCs w:val="24"/>
                <w:lang w:val="en-US" w:eastAsia="zh-CN"/>
              </w:rPr>
              <w:t>紧急配送或特殊规格市外调货</w:t>
            </w:r>
          </w:p>
        </w:tc>
        <w:tc>
          <w:tcPr>
            <w:tcW w:w="6840" w:type="dxa"/>
            <w:vMerge w:val="restart"/>
            <w:tcBorders>
              <w:top w:val="single" w:color="auto" w:sz="4" w:space="0"/>
              <w:right w:val="single" w:color="auto" w:sz="8" w:space="0"/>
            </w:tcBorders>
            <w:shd w:val="clear" w:color="auto" w:fill="auto"/>
            <w:vAlign w:val="center"/>
          </w:tcPr>
          <w:p w14:paraId="1AC7EB1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r>
      <w:tr w14:paraId="408CCFC1">
        <w:tblPrEx>
          <w:tblCellMar>
            <w:top w:w="0" w:type="dxa"/>
            <w:left w:w="0" w:type="dxa"/>
            <w:bottom w:w="0" w:type="dxa"/>
            <w:right w:w="0" w:type="dxa"/>
          </w:tblCellMar>
        </w:tblPrEx>
        <w:trPr>
          <w:trHeight w:val="277" w:hRule="atLeast"/>
        </w:trPr>
        <w:tc>
          <w:tcPr>
            <w:tcW w:w="860" w:type="dxa"/>
            <w:tcBorders>
              <w:left w:val="single" w:color="auto" w:sz="8" w:space="0"/>
              <w:bottom w:val="single" w:color="auto" w:sz="8" w:space="0"/>
              <w:right w:val="single" w:color="auto" w:sz="8" w:space="0"/>
            </w:tcBorders>
            <w:shd w:val="clear" w:color="auto" w:fill="auto"/>
            <w:vAlign w:val="bottom"/>
          </w:tcPr>
          <w:p w14:paraId="754F040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c>
          <w:tcPr>
            <w:tcW w:w="1300" w:type="dxa"/>
            <w:vMerge w:val="continue"/>
            <w:tcBorders>
              <w:bottom w:val="single" w:color="auto" w:sz="8" w:space="0"/>
              <w:right w:val="single" w:color="auto" w:sz="8" w:space="0"/>
            </w:tcBorders>
            <w:shd w:val="clear" w:color="auto" w:fill="auto"/>
            <w:vAlign w:val="bottom"/>
          </w:tcPr>
          <w:p w14:paraId="5850ABA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6840" w:type="dxa"/>
            <w:vMerge w:val="continue"/>
            <w:tcBorders>
              <w:bottom w:val="single" w:color="auto" w:sz="8" w:space="0"/>
              <w:right w:val="single" w:color="auto" w:sz="8" w:space="0"/>
            </w:tcBorders>
            <w:shd w:val="clear" w:color="auto" w:fill="auto"/>
            <w:vAlign w:val="bottom"/>
          </w:tcPr>
          <w:p w14:paraId="3664D71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rPr>
            </w:pPr>
          </w:p>
        </w:tc>
      </w:tr>
      <w:tr w14:paraId="40BF9342">
        <w:tblPrEx>
          <w:tblCellMar>
            <w:top w:w="0" w:type="dxa"/>
            <w:left w:w="0" w:type="dxa"/>
            <w:bottom w:w="0" w:type="dxa"/>
            <w:right w:w="0" w:type="dxa"/>
          </w:tblCellMar>
        </w:tblPrEx>
        <w:trPr>
          <w:trHeight w:val="2078" w:hRule="atLeast"/>
        </w:trPr>
        <w:tc>
          <w:tcPr>
            <w:tcW w:w="860" w:type="dxa"/>
            <w:tcBorders>
              <w:left w:val="single" w:color="auto" w:sz="8" w:space="0"/>
              <w:bottom w:val="single" w:color="auto" w:sz="4" w:space="0"/>
              <w:right w:val="single" w:color="auto" w:sz="8" w:space="0"/>
            </w:tcBorders>
            <w:shd w:val="clear" w:color="auto" w:fill="auto"/>
            <w:vAlign w:val="center"/>
          </w:tcPr>
          <w:p w14:paraId="40FFD95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w w:val="99"/>
                <w:sz w:val="24"/>
                <w:szCs w:val="24"/>
              </w:rPr>
            </w:pPr>
            <w:r>
              <w:rPr>
                <w:rFonts w:hint="default" w:asciiTheme="minorEastAsia" w:hAnsiTheme="minorEastAsia" w:eastAsiaTheme="minorEastAsia"/>
                <w:color w:val="auto"/>
                <w:w w:val="99"/>
                <w:sz w:val="24"/>
                <w:szCs w:val="24"/>
              </w:rPr>
              <w:t>2</w:t>
            </w:r>
          </w:p>
        </w:tc>
        <w:tc>
          <w:tcPr>
            <w:tcW w:w="1300" w:type="dxa"/>
            <w:tcBorders>
              <w:bottom w:val="single" w:color="auto" w:sz="4" w:space="0"/>
              <w:right w:val="single" w:color="auto" w:sz="8" w:space="0"/>
            </w:tcBorders>
            <w:shd w:val="clear" w:color="auto" w:fill="auto"/>
            <w:vAlign w:val="center"/>
          </w:tcPr>
          <w:p w14:paraId="1D441D1D">
            <w:pPr>
              <w:keepNext w:val="0"/>
              <w:keepLines w:val="0"/>
              <w:suppressLineNumbers w:val="0"/>
              <w:spacing w:before="0" w:beforeAutospacing="0" w:after="0" w:afterAutospacing="0" w:line="360" w:lineRule="auto"/>
              <w:ind w:left="0" w:right="0"/>
              <w:jc w:val="center"/>
              <w:rPr>
                <w:rFonts w:hint="default" w:ascii="宋体" w:hAnsi="宋体"/>
                <w:color w:val="auto"/>
                <w:w w:val="99"/>
                <w:sz w:val="24"/>
                <w:szCs w:val="24"/>
              </w:rPr>
            </w:pPr>
            <w:r>
              <w:rPr>
                <w:rFonts w:hint="eastAsia" w:asciiTheme="minorEastAsia" w:hAnsiTheme="minorEastAsia" w:eastAsiaTheme="minorEastAsia"/>
                <w:color w:val="auto"/>
                <w:sz w:val="24"/>
                <w:szCs w:val="24"/>
              </w:rPr>
              <w:t>正常</w:t>
            </w:r>
            <w:r>
              <w:rPr>
                <w:rFonts w:hint="default" w:asciiTheme="minorEastAsia" w:hAnsiTheme="minorEastAsia" w:eastAsiaTheme="minorEastAsia"/>
                <w:color w:val="auto"/>
                <w:sz w:val="24"/>
                <w:szCs w:val="24"/>
              </w:rPr>
              <w:t>供应</w:t>
            </w:r>
            <w:r>
              <w:rPr>
                <w:rFonts w:hint="eastAsia" w:asciiTheme="minorEastAsia" w:hAnsiTheme="minorEastAsia" w:eastAsiaTheme="minorEastAsia"/>
                <w:color w:val="auto"/>
                <w:sz w:val="24"/>
                <w:szCs w:val="24"/>
              </w:rPr>
              <w:t>周期，日常</w:t>
            </w:r>
            <w:r>
              <w:rPr>
                <w:rFonts w:hint="default" w:asciiTheme="minorEastAsia" w:hAnsiTheme="minorEastAsia" w:eastAsiaTheme="minorEastAsia"/>
                <w:color w:val="auto"/>
                <w:sz w:val="24"/>
                <w:szCs w:val="24"/>
              </w:rPr>
              <w:t>产品质量问题</w:t>
            </w:r>
          </w:p>
        </w:tc>
        <w:tc>
          <w:tcPr>
            <w:tcW w:w="6840" w:type="dxa"/>
            <w:tcBorders>
              <w:bottom w:val="single" w:color="auto" w:sz="4" w:space="0"/>
              <w:right w:val="single" w:color="auto" w:sz="8" w:space="0"/>
            </w:tcBorders>
            <w:shd w:val="clear" w:color="auto" w:fill="auto"/>
            <w:vAlign w:val="center"/>
          </w:tcPr>
          <w:p w14:paraId="465DCFC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r>
      <w:tr w14:paraId="07ADA7F7">
        <w:tblPrEx>
          <w:tblCellMar>
            <w:top w:w="0" w:type="dxa"/>
            <w:left w:w="0" w:type="dxa"/>
            <w:bottom w:w="0" w:type="dxa"/>
            <w:right w:w="0" w:type="dxa"/>
          </w:tblCellMar>
        </w:tblPrEx>
        <w:trPr>
          <w:trHeight w:val="1394" w:hRule="atLeast"/>
        </w:trPr>
        <w:tc>
          <w:tcPr>
            <w:tcW w:w="860" w:type="dxa"/>
            <w:tcBorders>
              <w:top w:val="single" w:color="auto" w:sz="4" w:space="0"/>
              <w:left w:val="single" w:color="auto" w:sz="8" w:space="0"/>
              <w:right w:val="single" w:color="auto" w:sz="8" w:space="0"/>
            </w:tcBorders>
            <w:shd w:val="clear" w:color="auto" w:fill="auto"/>
            <w:vAlign w:val="center"/>
          </w:tcPr>
          <w:p w14:paraId="0FA83B0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w w:val="99"/>
                <w:sz w:val="24"/>
                <w:szCs w:val="24"/>
              </w:rPr>
            </w:pPr>
            <w:r>
              <w:rPr>
                <w:rFonts w:hint="default" w:asciiTheme="minorEastAsia" w:hAnsiTheme="minorEastAsia" w:eastAsiaTheme="minorEastAsia"/>
                <w:color w:val="auto"/>
                <w:w w:val="99"/>
                <w:sz w:val="24"/>
                <w:szCs w:val="24"/>
              </w:rPr>
              <w:t>3</w:t>
            </w:r>
          </w:p>
        </w:tc>
        <w:tc>
          <w:tcPr>
            <w:tcW w:w="1300" w:type="dxa"/>
            <w:tcBorders>
              <w:top w:val="single" w:color="auto" w:sz="4" w:space="0"/>
              <w:right w:val="single" w:color="auto" w:sz="8" w:space="0"/>
            </w:tcBorders>
            <w:shd w:val="clear" w:color="auto" w:fill="auto"/>
            <w:vAlign w:val="center"/>
          </w:tcPr>
          <w:p w14:paraId="144B1833">
            <w:pPr>
              <w:keepNext w:val="0"/>
              <w:keepLines w:val="0"/>
              <w:suppressLineNumbers w:val="0"/>
              <w:spacing w:before="0" w:beforeAutospacing="0" w:after="0" w:afterAutospacing="0" w:line="360" w:lineRule="auto"/>
              <w:ind w:left="0" w:right="0"/>
              <w:jc w:val="center"/>
              <w:rPr>
                <w:rFonts w:hint="default" w:ascii="宋体" w:hAnsi="宋体" w:eastAsiaTheme="minorEastAsia"/>
                <w:color w:val="auto"/>
                <w:w w:val="99"/>
                <w:sz w:val="24"/>
                <w:szCs w:val="24"/>
                <w:lang w:val="en-US" w:eastAsia="zh-CN"/>
              </w:rPr>
            </w:pPr>
            <w:r>
              <w:rPr>
                <w:rFonts w:hint="default" w:asciiTheme="minorEastAsia" w:hAnsiTheme="minorEastAsia" w:eastAsiaTheme="minorEastAsia"/>
                <w:color w:val="auto"/>
                <w:sz w:val="24"/>
                <w:szCs w:val="24"/>
              </w:rPr>
              <w:t>培训</w:t>
            </w:r>
            <w:r>
              <w:rPr>
                <w:rFonts w:hint="eastAsia" w:asciiTheme="minorEastAsia" w:hAnsiTheme="minorEastAsia" w:eastAsiaTheme="minorEastAsia"/>
                <w:color w:val="auto"/>
                <w:sz w:val="24"/>
                <w:szCs w:val="24"/>
                <w:lang w:val="en-US" w:eastAsia="zh-CN"/>
              </w:rPr>
              <w:t>或跟台服务</w:t>
            </w:r>
          </w:p>
        </w:tc>
        <w:tc>
          <w:tcPr>
            <w:tcW w:w="6840" w:type="dxa"/>
            <w:tcBorders>
              <w:top w:val="single" w:color="auto" w:sz="4" w:space="0"/>
              <w:right w:val="single" w:color="auto" w:sz="8" w:space="0"/>
            </w:tcBorders>
            <w:shd w:val="clear" w:color="auto" w:fill="auto"/>
            <w:vAlign w:val="center"/>
          </w:tcPr>
          <w:p w14:paraId="07EFFA5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r>
      <w:tr w14:paraId="04FFEFD4">
        <w:tblPrEx>
          <w:tblCellMar>
            <w:top w:w="0" w:type="dxa"/>
            <w:left w:w="0" w:type="dxa"/>
            <w:bottom w:w="0" w:type="dxa"/>
            <w:right w:w="0" w:type="dxa"/>
          </w:tblCellMar>
        </w:tblPrEx>
        <w:trPr>
          <w:trHeight w:val="1685" w:hRule="atLeast"/>
        </w:trPr>
        <w:tc>
          <w:tcPr>
            <w:tcW w:w="860" w:type="dxa"/>
            <w:tcBorders>
              <w:top w:val="single" w:color="auto" w:sz="4" w:space="0"/>
              <w:left w:val="single" w:color="auto" w:sz="8" w:space="0"/>
              <w:bottom w:val="single" w:color="auto" w:sz="4" w:space="0"/>
              <w:right w:val="single" w:color="auto" w:sz="8" w:space="0"/>
            </w:tcBorders>
            <w:shd w:val="clear" w:color="auto" w:fill="auto"/>
            <w:vAlign w:val="center"/>
          </w:tcPr>
          <w:p w14:paraId="1ACB24C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w w:val="99"/>
                <w:sz w:val="24"/>
                <w:szCs w:val="24"/>
              </w:rPr>
            </w:pPr>
            <w:r>
              <w:rPr>
                <w:rFonts w:hint="default" w:asciiTheme="minorEastAsia" w:hAnsiTheme="minorEastAsia" w:eastAsiaTheme="minorEastAsia"/>
                <w:color w:val="auto"/>
                <w:w w:val="99"/>
                <w:sz w:val="24"/>
                <w:szCs w:val="24"/>
              </w:rPr>
              <w:t>4</w:t>
            </w:r>
          </w:p>
        </w:tc>
        <w:tc>
          <w:tcPr>
            <w:tcW w:w="1300" w:type="dxa"/>
            <w:tcBorders>
              <w:top w:val="single" w:color="auto" w:sz="4" w:space="0"/>
              <w:bottom w:val="single" w:color="auto" w:sz="4" w:space="0"/>
              <w:right w:val="single" w:color="auto" w:sz="8" w:space="0"/>
            </w:tcBorders>
            <w:shd w:val="clear" w:color="auto" w:fill="auto"/>
            <w:vAlign w:val="center"/>
          </w:tcPr>
          <w:p w14:paraId="4036A7F0">
            <w:pPr>
              <w:keepNext w:val="0"/>
              <w:keepLines w:val="0"/>
              <w:suppressLineNumbers w:val="0"/>
              <w:spacing w:before="0" w:beforeAutospacing="0" w:after="0" w:afterAutospacing="0" w:line="360" w:lineRule="auto"/>
              <w:ind w:left="0" w:right="0"/>
              <w:jc w:val="center"/>
              <w:rPr>
                <w:rFonts w:hint="default" w:ascii="宋体" w:hAnsi="宋体" w:eastAsia="宋体"/>
                <w:color w:val="auto"/>
                <w:w w:val="99"/>
                <w:sz w:val="24"/>
                <w:szCs w:val="24"/>
                <w:lang w:val="en-US" w:eastAsia="zh-CN"/>
              </w:rPr>
            </w:pPr>
            <w:r>
              <w:rPr>
                <w:rFonts w:hint="eastAsia" w:asciiTheme="minorEastAsia" w:hAnsiTheme="minorEastAsia" w:eastAsiaTheme="minorEastAsia"/>
                <w:color w:val="auto"/>
                <w:sz w:val="24"/>
                <w:szCs w:val="24"/>
                <w:lang w:val="en-US" w:eastAsia="zh-CN"/>
              </w:rPr>
              <w:t>近效期换货</w:t>
            </w:r>
          </w:p>
        </w:tc>
        <w:tc>
          <w:tcPr>
            <w:tcW w:w="6840" w:type="dxa"/>
            <w:tcBorders>
              <w:top w:val="single" w:color="auto" w:sz="4" w:space="0"/>
              <w:bottom w:val="single" w:color="auto" w:sz="4" w:space="0"/>
              <w:right w:val="single" w:color="auto" w:sz="8" w:space="0"/>
            </w:tcBorders>
            <w:shd w:val="clear" w:color="auto" w:fill="auto"/>
            <w:vAlign w:val="center"/>
          </w:tcPr>
          <w:p w14:paraId="021F533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r>
      <w:tr w14:paraId="012E051D">
        <w:tblPrEx>
          <w:tblCellMar>
            <w:top w:w="0" w:type="dxa"/>
            <w:left w:w="0" w:type="dxa"/>
            <w:bottom w:w="0" w:type="dxa"/>
            <w:right w:w="0" w:type="dxa"/>
          </w:tblCellMar>
        </w:tblPrEx>
        <w:trPr>
          <w:trHeight w:val="1685" w:hRule="atLeast"/>
        </w:trPr>
        <w:tc>
          <w:tcPr>
            <w:tcW w:w="860" w:type="dxa"/>
            <w:tcBorders>
              <w:top w:val="single" w:color="auto" w:sz="4" w:space="0"/>
              <w:left w:val="single" w:color="auto" w:sz="8" w:space="0"/>
              <w:bottom w:val="single" w:color="auto" w:sz="4" w:space="0"/>
              <w:right w:val="single" w:color="auto" w:sz="8" w:space="0"/>
            </w:tcBorders>
            <w:shd w:val="clear" w:color="auto" w:fill="auto"/>
            <w:vAlign w:val="center"/>
          </w:tcPr>
          <w:p w14:paraId="478B687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w w:val="99"/>
                <w:sz w:val="24"/>
                <w:szCs w:val="24"/>
                <w:lang w:val="en-US" w:eastAsia="zh-CN"/>
              </w:rPr>
            </w:pPr>
            <w:r>
              <w:rPr>
                <w:rFonts w:hint="eastAsia" w:asciiTheme="minorEastAsia" w:hAnsiTheme="minorEastAsia" w:eastAsiaTheme="minorEastAsia"/>
                <w:color w:val="auto"/>
                <w:w w:val="99"/>
                <w:sz w:val="24"/>
                <w:szCs w:val="24"/>
                <w:lang w:val="en-US" w:eastAsia="zh-CN"/>
              </w:rPr>
              <w:t>5</w:t>
            </w:r>
          </w:p>
        </w:tc>
        <w:tc>
          <w:tcPr>
            <w:tcW w:w="1300" w:type="dxa"/>
            <w:tcBorders>
              <w:top w:val="single" w:color="auto" w:sz="4" w:space="0"/>
              <w:bottom w:val="single" w:color="auto" w:sz="4" w:space="0"/>
              <w:right w:val="single" w:color="auto" w:sz="8" w:space="0"/>
            </w:tcBorders>
            <w:shd w:val="clear" w:color="auto" w:fill="auto"/>
            <w:vAlign w:val="center"/>
          </w:tcPr>
          <w:p w14:paraId="62C06A3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其他内容</w:t>
            </w:r>
          </w:p>
        </w:tc>
        <w:tc>
          <w:tcPr>
            <w:tcW w:w="6840" w:type="dxa"/>
            <w:tcBorders>
              <w:top w:val="single" w:color="auto" w:sz="4" w:space="0"/>
              <w:bottom w:val="single" w:color="auto" w:sz="4" w:space="0"/>
              <w:right w:val="single" w:color="auto" w:sz="8" w:space="0"/>
            </w:tcBorders>
            <w:shd w:val="clear" w:color="auto" w:fill="auto"/>
            <w:vAlign w:val="center"/>
          </w:tcPr>
          <w:p w14:paraId="6BC5949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p>
        </w:tc>
      </w:tr>
    </w:tbl>
    <w:p w14:paraId="25E854CA">
      <w:pPr>
        <w:pStyle w:val="41"/>
        <w:ind w:left="0" w:leftChars="0" w:firstLine="0" w:firstLineChars="0"/>
        <w:rPr>
          <w:color w:val="auto"/>
        </w:rPr>
        <w:sectPr>
          <w:pgSz w:w="11900" w:h="16838"/>
          <w:pgMar w:top="1440" w:right="1440" w:bottom="456" w:left="1440" w:header="0" w:footer="0" w:gutter="0"/>
          <w:cols w:equalWidth="0" w:num="1">
            <w:col w:w="9026"/>
          </w:cols>
          <w:docGrid w:linePitch="360" w:charSpace="0"/>
        </w:sectPr>
      </w:pPr>
    </w:p>
    <w:p w14:paraId="3EADA6C6">
      <w:pPr>
        <w:pStyle w:val="4"/>
        <w:bidi w:val="0"/>
        <w:jc w:val="center"/>
        <w:outlineLvl w:val="0"/>
        <w:rPr>
          <w:color w:val="auto"/>
        </w:rPr>
      </w:pPr>
      <w:bookmarkStart w:id="9" w:name="page42"/>
      <w:bookmarkEnd w:id="9"/>
      <w:bookmarkStart w:id="10" w:name="_Toc430189952"/>
      <w:r>
        <w:rPr>
          <w:rFonts w:hint="eastAsia"/>
          <w:color w:val="auto"/>
        </w:rPr>
        <w:t>第</w:t>
      </w:r>
      <w:r>
        <w:rPr>
          <w:rFonts w:hint="eastAsia"/>
          <w:color w:val="auto"/>
          <w:lang w:val="en-US" w:eastAsia="zh-CN"/>
        </w:rPr>
        <w:t>四</w:t>
      </w:r>
      <w:r>
        <w:rPr>
          <w:rFonts w:hint="eastAsia"/>
          <w:color w:val="auto"/>
        </w:rPr>
        <w:t>章</w:t>
      </w:r>
      <w:r>
        <w:rPr>
          <w:color w:val="auto"/>
        </w:rPr>
        <w:t xml:space="preserve">  </w:t>
      </w:r>
      <w:r>
        <w:rPr>
          <w:rFonts w:hint="eastAsia"/>
          <w:color w:val="auto"/>
        </w:rPr>
        <w:t>开标、评标及定标</w:t>
      </w:r>
      <w:bookmarkEnd w:id="10"/>
    </w:p>
    <w:p w14:paraId="7F3B7F34">
      <w:pPr>
        <w:spacing w:line="360" w:lineRule="auto"/>
        <w:ind w:firstLine="482" w:firstLineChars="200"/>
        <w:rPr>
          <w:rFonts w:asciiTheme="minorEastAsia" w:hAnsiTheme="minorEastAsia" w:eastAsiaTheme="minorEastAsia"/>
          <w:b/>
          <w:color w:val="auto"/>
          <w:sz w:val="24"/>
          <w:szCs w:val="24"/>
        </w:rPr>
      </w:pPr>
      <w:bookmarkStart w:id="11" w:name="_Toc430189953"/>
      <w:r>
        <w:rPr>
          <w:rFonts w:hint="eastAsia" w:asciiTheme="minorEastAsia" w:hAnsiTheme="minorEastAsia" w:eastAsiaTheme="minorEastAsia"/>
          <w:b/>
          <w:color w:val="auto"/>
          <w:sz w:val="24"/>
          <w:szCs w:val="24"/>
        </w:rPr>
        <w:t>一、开标：</w:t>
      </w:r>
      <w:bookmarkEnd w:id="11"/>
    </w:p>
    <w:p w14:paraId="3E60CF20">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开标地点：</w:t>
      </w:r>
      <w:r>
        <w:rPr>
          <w:rFonts w:hint="eastAsia" w:asciiTheme="minorEastAsia" w:hAnsiTheme="minorEastAsia" w:eastAsiaTheme="minorEastAsia"/>
          <w:color w:val="auto"/>
          <w:sz w:val="24"/>
          <w:szCs w:val="24"/>
        </w:rPr>
        <w:t>甘肃省中心医院</w:t>
      </w:r>
      <w:r>
        <w:rPr>
          <w:rFonts w:hint="eastAsia" w:asciiTheme="minorEastAsia" w:hAnsiTheme="minorEastAsia" w:eastAsiaTheme="minorEastAsia"/>
          <w:color w:val="auto"/>
          <w:sz w:val="24"/>
          <w:szCs w:val="24"/>
          <w:lang w:val="en-US" w:eastAsia="zh-CN"/>
        </w:rPr>
        <w:t>E座</w:t>
      </w:r>
      <w:r>
        <w:rPr>
          <w:rFonts w:hint="eastAsia" w:asciiTheme="minorEastAsia" w:hAnsiTheme="minorEastAsia" w:eastAsiaTheme="minorEastAsia"/>
          <w:color w:val="auto"/>
          <w:sz w:val="24"/>
          <w:szCs w:val="24"/>
        </w:rPr>
        <w:t>4楼</w:t>
      </w:r>
      <w:r>
        <w:rPr>
          <w:rFonts w:hint="eastAsia" w:asciiTheme="minorEastAsia" w:hAnsiTheme="minorEastAsia" w:eastAsiaTheme="minorEastAsia"/>
          <w:color w:val="auto"/>
          <w:sz w:val="24"/>
          <w:szCs w:val="24"/>
          <w:lang w:val="en-US" w:eastAsia="zh-CN"/>
        </w:rPr>
        <w:t>415区</w:t>
      </w:r>
      <w:r>
        <w:rPr>
          <w:rFonts w:hint="eastAsia" w:asciiTheme="minorEastAsia" w:hAnsiTheme="minorEastAsia" w:eastAsiaTheme="minorEastAsia"/>
          <w:color w:val="auto"/>
          <w:sz w:val="24"/>
          <w:szCs w:val="24"/>
        </w:rPr>
        <w:t>会议室</w:t>
      </w:r>
    </w:p>
    <w:p w14:paraId="08882E95">
      <w:pPr>
        <w:numPr>
          <w:ilvl w:val="0"/>
          <w:numId w:val="0"/>
        </w:numPr>
        <w:tabs>
          <w:tab w:val="left" w:pos="0"/>
        </w:tabs>
        <w:autoSpaceDN w:val="0"/>
        <w:spacing w:line="4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开标时间：</w:t>
      </w:r>
      <w:r>
        <w:rPr>
          <w:rFonts w:hint="eastAsia" w:asciiTheme="minorEastAsia" w:hAnsiTheme="minorEastAsia" w:eastAsiaTheme="minorEastAsia" w:cstheme="minorEastAsia"/>
          <w:color w:val="auto"/>
          <w:sz w:val="24"/>
          <w:szCs w:val="24"/>
          <w:lang w:val="en-US" w:eastAsia="zh-CN"/>
        </w:rPr>
        <w:t>2026</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06</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10</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08</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30</w:t>
      </w:r>
    </w:p>
    <w:p w14:paraId="16C55D80">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开标：由评标专家组依据招标文件规定的时间和地点，开启投标人提交的投标文件，整理并记录投标文件的主要内容，并在开标记录上签字认定。</w:t>
      </w:r>
    </w:p>
    <w:p w14:paraId="5D1B90F0">
      <w:pPr>
        <w:spacing w:line="360" w:lineRule="auto"/>
        <w:ind w:firstLine="482" w:firstLineChars="200"/>
        <w:rPr>
          <w:rFonts w:asciiTheme="minorEastAsia" w:hAnsiTheme="minorEastAsia" w:eastAsiaTheme="minorEastAsia"/>
          <w:b/>
          <w:color w:val="auto"/>
          <w:sz w:val="24"/>
          <w:szCs w:val="24"/>
        </w:rPr>
      </w:pPr>
      <w:bookmarkStart w:id="12" w:name="_Toc430189954"/>
      <w:r>
        <w:rPr>
          <w:rFonts w:hint="eastAsia" w:asciiTheme="minorEastAsia" w:hAnsiTheme="minorEastAsia" w:eastAsiaTheme="minorEastAsia"/>
          <w:b/>
          <w:color w:val="auto"/>
          <w:sz w:val="24"/>
          <w:szCs w:val="24"/>
        </w:rPr>
        <w:t>二、评标：</w:t>
      </w:r>
      <w:bookmarkEnd w:id="12"/>
    </w:p>
    <w:p w14:paraId="610A3C43">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评标工作组根据下列原则进行评标</w:t>
      </w:r>
    </w:p>
    <w:p w14:paraId="35D970E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（1）综合分析投标人的各项指标，不以单项指标的优劣评选中标单位；</w:t>
      </w:r>
    </w:p>
    <w:p w14:paraId="4449483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（2）对所有投标人的投标评估时，采用相同的程序和标准；</w:t>
      </w:r>
    </w:p>
    <w:p w14:paraId="3CB037C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（3）保守投标人的商业秘密；</w:t>
      </w:r>
    </w:p>
    <w:p w14:paraId="614007C2">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（4）不对各落标方解释落标原因，不退还投标文件；</w:t>
      </w:r>
    </w:p>
    <w:p w14:paraId="5B84824F">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（5）评标过程中，评标工作组可以要求投标人对投标文件中不明确的地方进行必要的澄清、说明或答辩，投标人必须进行澄清、说明，但不得对投标文件的内容进行实质性修改；</w:t>
      </w:r>
    </w:p>
    <w:p w14:paraId="163065BE">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（6）投标人不得干扰招标方的评标活动，否则将废除其投标文件，取消其投标资格；</w:t>
      </w:r>
    </w:p>
    <w:p w14:paraId="2CAA3E6F">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（7）投标人不得相互串通投标报标，不得排挤其他投标人的公平竞争，在评标期间，投标人不得向评委询问情况，不得进行有违公正的活动，否则将被取消投标资格；</w:t>
      </w:r>
    </w:p>
    <w:p w14:paraId="43535FE4">
      <w:pPr>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三、定标</w:t>
      </w:r>
    </w:p>
    <w:p w14:paraId="6D2B6F18">
      <w:pPr>
        <w:pStyle w:val="22"/>
        <w:spacing w:line="360" w:lineRule="auto"/>
        <w:rPr>
          <w:rFonts w:asciiTheme="minorEastAsia" w:hAnsiTheme="minorEastAsia" w:eastAsiaTheme="minorEastAsia"/>
          <w:color w:val="auto"/>
          <w:sz w:val="24"/>
          <w:szCs w:val="24"/>
        </w:rPr>
      </w:pPr>
      <w:r>
        <w:rPr>
          <w:rFonts w:hint="eastAsia"/>
          <w:color w:val="auto"/>
        </w:rPr>
        <w:t xml:space="preserve"> </w:t>
      </w:r>
      <w:r>
        <w:rPr>
          <w:color w:val="auto"/>
        </w:rPr>
        <w:t xml:space="preserve">     </w:t>
      </w:r>
      <w:r>
        <w:rPr>
          <w:rFonts w:asciiTheme="minorEastAsia" w:hAnsiTheme="minorEastAsia" w:eastAsiaTheme="minorEastAsia"/>
          <w:color w:val="auto"/>
          <w:sz w:val="24"/>
          <w:szCs w:val="24"/>
        </w:rPr>
        <w:t>1.评标委员会综合产品</w:t>
      </w:r>
      <w:r>
        <w:rPr>
          <w:rFonts w:hint="eastAsia" w:asciiTheme="minorEastAsia" w:hAnsiTheme="minorEastAsia" w:eastAsiaTheme="minorEastAsia"/>
          <w:color w:val="auto"/>
          <w:sz w:val="24"/>
          <w:szCs w:val="24"/>
          <w:lang w:val="en-US" w:eastAsia="zh-CN"/>
        </w:rPr>
        <w:t>技术因素</w:t>
      </w:r>
      <w:r>
        <w:rPr>
          <w:rFonts w:asciiTheme="minorEastAsia" w:hAnsiTheme="minorEastAsia" w:eastAsiaTheme="minorEastAsia"/>
          <w:color w:val="auto"/>
          <w:sz w:val="24"/>
          <w:szCs w:val="24"/>
        </w:rPr>
        <w:t>、价格和服务承诺等因素进行评价并确定中标单位。</w:t>
      </w:r>
    </w:p>
    <w:p w14:paraId="2DB3B9E8">
      <w:pPr>
        <w:spacing w:line="360" w:lineRule="auto"/>
        <w:ind w:firstLine="482" w:firstLineChars="200"/>
        <w:rPr>
          <w:rFonts w:asciiTheme="minorEastAsia" w:hAnsiTheme="minorEastAsia" w:eastAsiaTheme="minorEastAsia"/>
          <w:b/>
          <w:color w:val="auto"/>
          <w:sz w:val="24"/>
          <w:szCs w:val="24"/>
        </w:rPr>
      </w:pPr>
      <w:bookmarkStart w:id="13" w:name="_Toc430189955"/>
      <w:r>
        <w:rPr>
          <w:rFonts w:hint="eastAsia" w:asciiTheme="minorEastAsia" w:hAnsiTheme="minorEastAsia" w:eastAsiaTheme="minorEastAsia"/>
          <w:b/>
          <w:color w:val="auto"/>
          <w:sz w:val="24"/>
          <w:szCs w:val="24"/>
        </w:rPr>
        <w:t>四、合同授予及付款方式</w:t>
      </w:r>
      <w:bookmarkEnd w:id="13"/>
    </w:p>
    <w:p w14:paraId="769EBB95">
      <w:pPr>
        <w:spacing w:line="360" w:lineRule="auto"/>
        <w:ind w:firstLine="480" w:firstLineChars="200"/>
        <w:rPr>
          <w:rFonts w:asciiTheme="minorEastAsia" w:hAnsiTheme="minorEastAsia" w:eastAsiaTheme="minorEastAsia"/>
          <w:color w:val="auto"/>
          <w:sz w:val="24"/>
          <w:szCs w:val="24"/>
        </w:rPr>
      </w:pPr>
      <w:bookmarkStart w:id="14" w:name="_Toc430189957"/>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签订</w:t>
      </w:r>
      <w:bookmarkEnd w:id="14"/>
      <w:r>
        <w:rPr>
          <w:rFonts w:hint="eastAsia" w:asciiTheme="minorEastAsia" w:hAnsiTheme="minorEastAsia" w:eastAsiaTheme="minorEastAsia"/>
          <w:color w:val="auto"/>
          <w:sz w:val="24"/>
          <w:szCs w:val="24"/>
        </w:rPr>
        <w:t>合同</w:t>
      </w:r>
    </w:p>
    <w:p w14:paraId="13869ADE">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中标单位在甘肃省妇幼保健院</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甘肃省中心医院）</w:t>
      </w:r>
      <w:r>
        <w:rPr>
          <w:rFonts w:hint="eastAsia" w:asciiTheme="minorEastAsia" w:hAnsiTheme="minorEastAsia" w:eastAsiaTheme="minorEastAsia"/>
          <w:color w:val="auto"/>
          <w:sz w:val="24"/>
          <w:szCs w:val="24"/>
        </w:rPr>
        <w:t>官网公布期满后，与采购人签订合同。</w:t>
      </w:r>
    </w:p>
    <w:p w14:paraId="560F8F84">
      <w:pPr>
        <w:spacing w:line="360" w:lineRule="auto"/>
        <w:ind w:firstLine="480" w:firstLineChars="200"/>
        <w:rPr>
          <w:rFonts w:asciiTheme="minorEastAsia" w:hAnsiTheme="minorEastAsia" w:eastAsiaTheme="minorEastAsia"/>
          <w:color w:val="auto"/>
          <w:sz w:val="24"/>
          <w:szCs w:val="24"/>
        </w:rPr>
      </w:pPr>
      <w:bookmarkStart w:id="15" w:name="_Toc430189958"/>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履行</w:t>
      </w:r>
      <w:bookmarkEnd w:id="15"/>
      <w:r>
        <w:rPr>
          <w:rFonts w:hint="eastAsia" w:asciiTheme="minorEastAsia" w:hAnsiTheme="minorEastAsia" w:eastAsiaTheme="minorEastAsia"/>
          <w:color w:val="auto"/>
          <w:sz w:val="24"/>
          <w:szCs w:val="24"/>
        </w:rPr>
        <w:t>合同</w:t>
      </w:r>
    </w:p>
    <w:p w14:paraId="0736AC3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（1）中标单位与采购人签订合同后，合同双方应严格执行合同条款，履行合同规定的义务，保证合同顺利完成。</w:t>
      </w:r>
    </w:p>
    <w:p w14:paraId="071D0D0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（2）在合同履行过程中，如果发生合同纠纷，双方应按照《中华人民共和国民法典》的有关规定进行处理。</w:t>
      </w:r>
    </w:p>
    <w:p w14:paraId="5EEE80D3">
      <w:pPr>
        <w:spacing w:line="360" w:lineRule="auto"/>
        <w:ind w:firstLine="480" w:firstLineChars="200"/>
        <w:rPr>
          <w:rFonts w:asciiTheme="minorEastAsia" w:hAnsiTheme="minorEastAsia" w:eastAsiaTheme="minorEastAsia"/>
          <w:color w:val="auto"/>
          <w:sz w:val="24"/>
          <w:szCs w:val="24"/>
        </w:rPr>
      </w:pPr>
      <w:bookmarkStart w:id="16" w:name="_Toc430189959"/>
      <w:r>
        <w:rPr>
          <w:rFonts w:hint="eastAsia" w:asciiTheme="minorEastAsia" w:hAnsiTheme="minorEastAsia" w:eastAsiaTheme="minorEastAsia"/>
          <w:color w:val="auto"/>
          <w:sz w:val="24"/>
          <w:szCs w:val="24"/>
        </w:rPr>
        <w:t>（3）</w:t>
      </w:r>
      <w:bookmarkEnd w:id="16"/>
      <w:r>
        <w:rPr>
          <w:rFonts w:hint="eastAsia" w:asciiTheme="minorEastAsia" w:hAnsiTheme="minorEastAsia" w:eastAsiaTheme="minorEastAsia"/>
          <w:color w:val="auto"/>
          <w:sz w:val="24"/>
          <w:szCs w:val="24"/>
        </w:rPr>
        <w:t>其他情况</w:t>
      </w:r>
    </w:p>
    <w:p w14:paraId="1DA76F87">
      <w:pPr>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双方在履行合同过程中，出现质量问题，应及时积极解决，确保临床科室的日常使用，否则甲方有权立即停止中标方的供货资格。</w:t>
      </w:r>
    </w:p>
    <w:p w14:paraId="4EC30D4A">
      <w:pPr>
        <w:spacing w:line="360" w:lineRule="auto"/>
        <w:ind w:firstLine="482" w:firstLineChars="200"/>
        <w:rPr>
          <w:rFonts w:asciiTheme="minorEastAsia" w:hAnsiTheme="minorEastAsia" w:eastAsiaTheme="minorEastAsia"/>
          <w:b/>
          <w:color w:val="auto"/>
          <w:sz w:val="24"/>
          <w:szCs w:val="24"/>
        </w:rPr>
      </w:pPr>
      <w:bookmarkStart w:id="17" w:name="_Toc430189960"/>
      <w:r>
        <w:rPr>
          <w:rFonts w:hint="eastAsia" w:asciiTheme="minorEastAsia" w:hAnsiTheme="minorEastAsia" w:eastAsiaTheme="minorEastAsia"/>
          <w:b/>
          <w:color w:val="auto"/>
          <w:sz w:val="24"/>
          <w:szCs w:val="24"/>
        </w:rPr>
        <w:t>五、废标</w:t>
      </w:r>
      <w:bookmarkEnd w:id="17"/>
      <w:r>
        <w:rPr>
          <w:rFonts w:asciiTheme="minorEastAsia" w:hAnsiTheme="minorEastAsia" w:eastAsiaTheme="minorEastAsia"/>
          <w:b/>
          <w:color w:val="auto"/>
          <w:sz w:val="24"/>
          <w:szCs w:val="24"/>
        </w:rPr>
        <w:t xml:space="preserve"> </w:t>
      </w:r>
    </w:p>
    <w:p w14:paraId="2E7BB899">
      <w:pPr>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在招标采购中，出现出现影响采购公正的违法、违规行为的</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予以废标</w:t>
      </w:r>
      <w:r>
        <w:rPr>
          <w:rFonts w:hint="eastAsia" w:asciiTheme="minorEastAsia" w:hAnsiTheme="minorEastAsia" w:eastAsiaTheme="minorEastAsia"/>
          <w:color w:val="auto"/>
          <w:sz w:val="24"/>
          <w:szCs w:val="24"/>
          <w:lang w:eastAsia="zh-CN"/>
        </w:rPr>
        <w:t>。</w:t>
      </w:r>
    </w:p>
    <w:p w14:paraId="33A98CB6">
      <w:pPr>
        <w:spacing w:line="360" w:lineRule="auto"/>
        <w:ind w:firstLine="482" w:firstLineChars="200"/>
        <w:rPr>
          <w:rFonts w:asciiTheme="minorEastAsia" w:hAnsiTheme="minorEastAsia" w:eastAsiaTheme="minorEastAsia"/>
          <w:b/>
          <w:color w:val="auto"/>
          <w:sz w:val="24"/>
          <w:szCs w:val="24"/>
        </w:rPr>
      </w:pPr>
      <w:bookmarkStart w:id="18" w:name="_Toc430189961"/>
      <w:r>
        <w:rPr>
          <w:rFonts w:hint="eastAsia" w:asciiTheme="minorEastAsia" w:hAnsiTheme="minorEastAsia" w:eastAsiaTheme="minorEastAsia"/>
          <w:b/>
          <w:color w:val="auto"/>
          <w:sz w:val="24"/>
          <w:szCs w:val="24"/>
        </w:rPr>
        <w:t>六、投标纪律要求</w:t>
      </w:r>
      <w:bookmarkEnd w:id="18"/>
    </w:p>
    <w:p w14:paraId="038A334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投标人有《中华人民共和国政府采购法实施条例》第七十二条至七十四条情形之一的，属于不合格投标人，其投标或中标资格将被取消，并依法追究法律责任。</w:t>
      </w:r>
      <w:r>
        <w:rPr>
          <w:rFonts w:asciiTheme="minorEastAsia" w:hAnsiTheme="minorEastAsia" w:eastAsiaTheme="minorEastAsia"/>
          <w:color w:val="auto"/>
          <w:sz w:val="24"/>
          <w:szCs w:val="24"/>
        </w:rPr>
        <w:t xml:space="preserve"> </w:t>
      </w:r>
    </w:p>
    <w:p w14:paraId="1AF99C3D">
      <w:pPr>
        <w:spacing w:line="360" w:lineRule="auto"/>
        <w:ind w:firstLine="482" w:firstLineChars="200"/>
        <w:rPr>
          <w:rFonts w:asciiTheme="minorEastAsia" w:hAnsiTheme="minorEastAsia" w:eastAsiaTheme="minorEastAsia"/>
          <w:b/>
          <w:color w:val="auto"/>
          <w:sz w:val="24"/>
          <w:szCs w:val="24"/>
        </w:rPr>
      </w:pPr>
      <w:bookmarkStart w:id="19" w:name="_Toc430189963"/>
      <w:r>
        <w:rPr>
          <w:rFonts w:hint="eastAsia" w:asciiTheme="minorEastAsia" w:hAnsiTheme="minorEastAsia" w:eastAsiaTheme="minorEastAsia"/>
          <w:b/>
          <w:color w:val="auto"/>
          <w:sz w:val="24"/>
          <w:szCs w:val="24"/>
        </w:rPr>
        <w:t>七、资格审查</w:t>
      </w:r>
      <w:bookmarkEnd w:id="19"/>
    </w:p>
    <w:p w14:paraId="7952C313">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投标人在投标文件中按</w:t>
      </w:r>
      <w:r>
        <w:rPr>
          <w:rFonts w:hint="eastAsia" w:asciiTheme="minorEastAsia" w:hAnsiTheme="minorEastAsia" w:eastAsiaTheme="minorEastAsia"/>
          <w:color w:val="auto"/>
          <w:sz w:val="24"/>
          <w:szCs w:val="24"/>
          <w:lang w:val="en-US" w:eastAsia="zh-CN"/>
        </w:rPr>
        <w:t>采购</w:t>
      </w:r>
      <w:r>
        <w:rPr>
          <w:rFonts w:hint="eastAsia" w:asciiTheme="minorEastAsia" w:hAnsiTheme="minorEastAsia" w:eastAsiaTheme="minorEastAsia"/>
          <w:color w:val="auto"/>
          <w:sz w:val="24"/>
          <w:szCs w:val="24"/>
        </w:rPr>
        <w:t>文件的规定和要求附上所有的资格证明文件，要求提供的复印件的必须加盖单位印章，并提供原件备查。若提供的资格证明文件不实，将导致其投标或中标资格被取消。</w:t>
      </w:r>
    </w:p>
    <w:p w14:paraId="4990FC94">
      <w:pPr>
        <w:spacing w:line="360" w:lineRule="auto"/>
        <w:ind w:firstLine="482" w:firstLineChars="200"/>
        <w:rPr>
          <w:rFonts w:asciiTheme="minorEastAsia" w:hAnsiTheme="minorEastAsia" w:eastAsiaTheme="minorEastAsia"/>
          <w:b/>
          <w:color w:val="auto"/>
          <w:sz w:val="24"/>
          <w:szCs w:val="24"/>
        </w:rPr>
      </w:pPr>
      <w:bookmarkStart w:id="20" w:name="_Toc430189964"/>
      <w:r>
        <w:rPr>
          <w:rFonts w:hint="eastAsia" w:asciiTheme="minorEastAsia" w:hAnsiTheme="minorEastAsia" w:eastAsiaTheme="minorEastAsia"/>
          <w:b/>
          <w:color w:val="auto"/>
          <w:sz w:val="24"/>
          <w:szCs w:val="24"/>
        </w:rPr>
        <w:t>八、质疑和投诉</w:t>
      </w:r>
      <w:bookmarkEnd w:id="20"/>
    </w:p>
    <w:p w14:paraId="14ADE3C1">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详细规定见《中华人民共和国政府采购法》、《中华人民共和国政府采购法实施条例》、《政府采购货物和服务招标投标管理办法》。</w:t>
      </w:r>
    </w:p>
    <w:p w14:paraId="449163BF">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br w:type="page"/>
      </w:r>
    </w:p>
    <w:p w14:paraId="0B318311">
      <w:pPr>
        <w:pStyle w:val="4"/>
        <w:bidi w:val="0"/>
        <w:jc w:val="center"/>
        <w:outlineLvl w:val="0"/>
        <w:rPr>
          <w:rFonts w:asciiTheme="minorEastAsia" w:hAnsiTheme="minorEastAsia" w:eastAsiaTheme="minorEastAsia"/>
          <w:b/>
          <w:color w:val="auto"/>
          <w:szCs w:val="24"/>
        </w:rPr>
      </w:pPr>
      <w:bookmarkStart w:id="21" w:name="_Toc430189965"/>
      <w:r>
        <w:rPr>
          <w:rFonts w:hint="eastAsia"/>
          <w:color w:val="auto"/>
        </w:rPr>
        <w:t>第</w:t>
      </w:r>
      <w:r>
        <w:rPr>
          <w:rFonts w:hint="eastAsia"/>
          <w:color w:val="auto"/>
          <w:lang w:val="en-US" w:eastAsia="zh-CN"/>
        </w:rPr>
        <w:t>五</w:t>
      </w:r>
      <w:r>
        <w:rPr>
          <w:rFonts w:hint="eastAsia"/>
          <w:color w:val="auto"/>
        </w:rPr>
        <w:t>章</w:t>
      </w:r>
      <w:r>
        <w:rPr>
          <w:color w:val="auto"/>
        </w:rPr>
        <w:t xml:space="preserve"> </w:t>
      </w:r>
      <w:r>
        <w:rPr>
          <w:rFonts w:hint="eastAsia"/>
          <w:color w:val="auto"/>
        </w:rPr>
        <w:t>采购需求</w:t>
      </w:r>
      <w:bookmarkEnd w:id="21"/>
      <w:r>
        <w:rPr>
          <w:rFonts w:hint="eastAsia"/>
          <w:color w:val="auto"/>
        </w:rPr>
        <w:t>及评标办法</w:t>
      </w:r>
    </w:p>
    <w:p w14:paraId="37238A1E">
      <w:pPr>
        <w:spacing w:line="360" w:lineRule="auto"/>
        <w:ind w:firstLine="482" w:firstLineChars="200"/>
        <w:rPr>
          <w:rFonts w:asciiTheme="minorEastAsia" w:hAnsiTheme="minorEastAsia" w:eastAsiaTheme="minorEastAsia"/>
          <w:b/>
          <w:color w:val="auto"/>
          <w:sz w:val="24"/>
          <w:szCs w:val="24"/>
        </w:rPr>
      </w:pPr>
      <w:bookmarkStart w:id="22" w:name="_Toc430189966"/>
      <w:r>
        <w:rPr>
          <w:rFonts w:hint="eastAsia" w:asciiTheme="minorEastAsia" w:hAnsiTheme="minorEastAsia" w:eastAsiaTheme="minorEastAsia"/>
          <w:b/>
          <w:color w:val="auto"/>
          <w:sz w:val="24"/>
          <w:szCs w:val="24"/>
        </w:rPr>
        <w:t>一、商务要求</w:t>
      </w:r>
    </w:p>
    <w:p w14:paraId="70AF9AB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（一）报价要求</w:t>
      </w:r>
    </w:p>
    <w:p w14:paraId="1454AE4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1.报价为申报企业的实际供应价，应包含税费、配送费等所有费用。</w:t>
      </w:r>
    </w:p>
    <w:p w14:paraId="0E08D46A">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相关配套费用由投标人负责。</w:t>
      </w:r>
    </w:p>
    <w:p w14:paraId="3353B7A9">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（二）服务要求</w:t>
      </w:r>
    </w:p>
    <w:p w14:paraId="1DDE1126">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按照采购人的计划订单、按期保质保量供货，产品有质量问题的应积极主动解决，临床检验项目应在</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小时内响应,4小时内到现场，2</w:t>
      </w:r>
      <w:r>
        <w:rPr>
          <w:rFonts w:asciiTheme="minorEastAsia" w:hAnsiTheme="minorEastAsia" w:eastAsiaTheme="minorEastAsia"/>
          <w:color w:val="auto"/>
          <w:sz w:val="24"/>
          <w:szCs w:val="24"/>
        </w:rPr>
        <w:t>4小时内解决</w:t>
      </w:r>
      <w:r>
        <w:rPr>
          <w:rFonts w:hint="eastAsia" w:asciiTheme="minorEastAsia" w:hAnsiTheme="minorEastAsia" w:eastAsiaTheme="minorEastAsia"/>
          <w:color w:val="auto"/>
          <w:sz w:val="24"/>
          <w:szCs w:val="24"/>
        </w:rPr>
        <w:t>；其他服务根据采购人或临床科室的实际需求，由中标方提供。</w:t>
      </w:r>
    </w:p>
    <w:p w14:paraId="6EF0C91B">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（三）交货要求</w:t>
      </w:r>
    </w:p>
    <w:p w14:paraId="46671217">
      <w:pPr>
        <w:spacing w:line="360" w:lineRule="auto"/>
        <w:ind w:firstLine="480" w:firstLineChars="20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1.交货期：</w:t>
      </w:r>
      <w:r>
        <w:rPr>
          <w:rFonts w:hint="eastAsia" w:asciiTheme="minorEastAsia" w:hAnsiTheme="minorEastAsia" w:eastAsiaTheme="minorEastAsia"/>
          <w:color w:val="auto"/>
          <w:sz w:val="24"/>
          <w:szCs w:val="24"/>
          <w:lang w:val="en-US" w:eastAsia="zh-CN"/>
        </w:rPr>
        <w:t>根据医院订单交货</w:t>
      </w:r>
    </w:p>
    <w:p w14:paraId="34B52A9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2.交货地点：甘肃省妇幼保健院</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甘肃省中心医院）</w:t>
      </w:r>
      <w:r>
        <w:rPr>
          <w:rFonts w:hint="eastAsia" w:asciiTheme="minorEastAsia" w:hAnsiTheme="minorEastAsia" w:eastAsiaTheme="minorEastAsia"/>
          <w:color w:val="auto"/>
          <w:sz w:val="24"/>
          <w:szCs w:val="24"/>
        </w:rPr>
        <w:t>院内指定地点</w:t>
      </w:r>
    </w:p>
    <w:p w14:paraId="26C3EE0C">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3.提供制造商完整的随机资料，有冷链要求的，包括完整的冷链记录等。</w:t>
      </w:r>
    </w:p>
    <w:p w14:paraId="6750A5F9">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14:paraId="44C003B8">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（四）付款方式：</w:t>
      </w:r>
    </w:p>
    <w:p w14:paraId="2417150D">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合同签订后，中标方按照采购人的采购计划及时供货，并将相应的供货清单、发票等在</w:t>
      </w:r>
      <w:r>
        <w:rPr>
          <w:rFonts w:hint="eastAsia" w:asciiTheme="minorEastAsia" w:hAnsiTheme="minorEastAsia" w:eastAsiaTheme="minorEastAsia"/>
          <w:color w:val="auto"/>
          <w:sz w:val="24"/>
          <w:szCs w:val="24"/>
          <w:lang w:val="en-US" w:eastAsia="zh-CN"/>
        </w:rPr>
        <w:t>结算单推送后于每月</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0日前提交至</w:t>
      </w:r>
      <w:r>
        <w:rPr>
          <w:rFonts w:hint="eastAsia" w:asciiTheme="minorEastAsia" w:hAnsiTheme="minorEastAsia" w:eastAsiaTheme="minorEastAsia"/>
          <w:color w:val="auto"/>
          <w:sz w:val="24"/>
          <w:szCs w:val="24"/>
          <w:lang w:val="en-US" w:eastAsia="zh-CN"/>
        </w:rPr>
        <w:t>医疗设施设备运维管理中心</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将根据医院的回款计划</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进行滚动回款</w:t>
      </w:r>
      <w:r>
        <w:rPr>
          <w:rFonts w:hint="eastAsia" w:asciiTheme="minorEastAsia" w:hAnsiTheme="minorEastAsia" w:eastAsiaTheme="minorEastAsia"/>
          <w:color w:val="auto"/>
          <w:sz w:val="24"/>
          <w:szCs w:val="24"/>
        </w:rPr>
        <w:t>。</w:t>
      </w:r>
    </w:p>
    <w:p w14:paraId="4C264837">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（五）培训要求</w:t>
      </w:r>
    </w:p>
    <w:p w14:paraId="57F4E14A">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供应商负责临床科室的免费应用培训，直至确保科室人员能熟练掌握。</w:t>
      </w:r>
    </w:p>
    <w:p w14:paraId="2318CAF6">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（六）验收方法及标准</w:t>
      </w:r>
    </w:p>
    <w:p w14:paraId="5379A53A">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严格按照国家/行业标准进行验收。</w:t>
      </w:r>
    </w:p>
    <w:bookmarkEnd w:id="22"/>
    <w:p w14:paraId="71C76F71">
      <w:pPr>
        <w:numPr>
          <w:ilvl w:val="0"/>
          <w:numId w:val="0"/>
        </w:numPr>
        <w:spacing w:line="360" w:lineRule="auto"/>
        <w:ind w:leftChars="0" w:firstLine="482" w:firstLineChars="200"/>
        <w:rPr>
          <w:rFonts w:asciiTheme="minorEastAsia" w:hAnsiTheme="minorEastAsia" w:eastAsiaTheme="minorEastAsia"/>
          <w:b/>
          <w:color w:val="auto"/>
          <w:sz w:val="24"/>
          <w:szCs w:val="24"/>
        </w:rPr>
      </w:pPr>
      <w:bookmarkStart w:id="23" w:name="_Toc430189968"/>
      <w:r>
        <w:rPr>
          <w:rFonts w:hint="eastAsia" w:asciiTheme="minorEastAsia" w:hAnsiTheme="minorEastAsia" w:eastAsiaTheme="minorEastAsia"/>
          <w:b/>
          <w:color w:val="auto"/>
          <w:sz w:val="24"/>
          <w:szCs w:val="24"/>
          <w:lang w:val="en-US" w:eastAsia="zh-CN"/>
        </w:rPr>
        <w:t>三、</w:t>
      </w:r>
      <w:r>
        <w:rPr>
          <w:rFonts w:hint="eastAsia" w:asciiTheme="minorEastAsia" w:hAnsiTheme="minorEastAsia" w:eastAsiaTheme="minorEastAsia"/>
          <w:b/>
          <w:color w:val="auto"/>
          <w:sz w:val="24"/>
          <w:szCs w:val="24"/>
        </w:rPr>
        <w:t>评标</w:t>
      </w:r>
      <w:bookmarkEnd w:id="23"/>
    </w:p>
    <w:p w14:paraId="630EBC71">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由评标委员会，负责本项目的评标工作。</w:t>
      </w:r>
    </w:p>
    <w:p w14:paraId="38D68CC1">
      <w:pPr>
        <w:pStyle w:val="22"/>
        <w:spacing w:line="360" w:lineRule="auto"/>
        <w:ind w:firstLine="48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评标委员会按照“客观公正，实事求是”的原则，评价参加本次招标的投标人所提供的服务质量、报价及对招标文件的符合性及响应性。</w:t>
      </w:r>
    </w:p>
    <w:p w14:paraId="63C4A63E">
      <w:pPr>
        <w:pStyle w:val="22"/>
        <w:spacing w:line="360" w:lineRule="auto"/>
        <w:ind w:firstLine="480"/>
        <w:rPr>
          <w:rFonts w:hint="eastAsia" w:asciiTheme="minorEastAsia" w:hAnsiTheme="minorEastAsia" w:eastAsiaTheme="minorEastAsia"/>
          <w:color w:val="auto"/>
          <w:sz w:val="24"/>
          <w:szCs w:val="24"/>
          <w:lang w:val="en-US" w:eastAsia="zh-CN"/>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lang w:val="en-US" w:eastAsia="zh-CN"/>
        </w:rPr>
        <w:t>评审方法：</w:t>
      </w:r>
    </w:p>
    <w:p w14:paraId="70DC1CC4">
      <w:pPr>
        <w:pStyle w:val="22"/>
        <w:spacing w:line="360" w:lineRule="auto"/>
        <w:ind w:firstLine="480"/>
        <w:rPr>
          <w:rFonts w:hint="eastAsia" w:asciiTheme="minorEastAsia" w:hAnsiTheme="minorEastAsia" w:eastAsiaTheme="minorEastAsia"/>
          <w:b w:val="0"/>
          <w:bCs w:val="0"/>
          <w:color w:val="auto"/>
          <w:sz w:val="24"/>
          <w:szCs w:val="24"/>
          <w:lang w:val="en-US" w:eastAsia="zh-CN"/>
        </w:rPr>
      </w:pPr>
      <w:r>
        <w:rPr>
          <w:rFonts w:hint="eastAsia" w:asciiTheme="minorEastAsia" w:hAnsiTheme="minorEastAsia" w:eastAsiaTheme="minorEastAsia"/>
          <w:color w:val="auto"/>
          <w:sz w:val="24"/>
          <w:szCs w:val="24"/>
          <w:lang w:val="en-US" w:eastAsia="zh-CN"/>
        </w:rPr>
        <w:t>3.1综合评分法：</w:t>
      </w:r>
      <w:r>
        <w:rPr>
          <w:rFonts w:hint="eastAsia" w:asciiTheme="minorEastAsia" w:hAnsiTheme="minorEastAsia" w:eastAsiaTheme="minorEastAsia"/>
          <w:b w:val="0"/>
          <w:bCs w:val="0"/>
          <w:color w:val="auto"/>
          <w:sz w:val="24"/>
          <w:szCs w:val="24"/>
          <w:lang w:val="en-US" w:eastAsia="zh-CN"/>
        </w:rPr>
        <w:t>评审专家根据综合报价、技术、服务水平、履约能力、售后服务等因素进行评分，各参与企业的总得分为每个评委评分的汇总得分，如果两个参与人的综合评分相同时，取报价低者。</w:t>
      </w:r>
    </w:p>
    <w:tbl>
      <w:tblPr>
        <w:tblStyle w:val="34"/>
        <w:tblW w:w="9390" w:type="dxa"/>
        <w:jc w:val="center"/>
        <w:shd w:val="clear" w:color="auto" w:fill="auto"/>
        <w:tblLayout w:type="fixed"/>
        <w:tblCellMar>
          <w:top w:w="0" w:type="dxa"/>
          <w:left w:w="0" w:type="dxa"/>
          <w:bottom w:w="0" w:type="dxa"/>
          <w:right w:w="0" w:type="dxa"/>
        </w:tblCellMar>
      </w:tblPr>
      <w:tblGrid>
        <w:gridCol w:w="735"/>
        <w:gridCol w:w="1530"/>
        <w:gridCol w:w="7125"/>
      </w:tblGrid>
      <w:tr w14:paraId="21273038">
        <w:tblPrEx>
          <w:shd w:val="clear" w:color="auto" w:fill="auto"/>
        </w:tblPrEx>
        <w:trPr>
          <w:trHeight w:val="265" w:hRule="atLeast"/>
          <w:jc w:val="center"/>
        </w:trPr>
        <w:tc>
          <w:tcPr>
            <w:tcW w:w="9390" w:type="dxa"/>
            <w:gridSpan w:val="3"/>
            <w:tcBorders>
              <w:top w:val="nil"/>
              <w:left w:val="nil"/>
              <w:bottom w:val="nil"/>
              <w:right w:val="nil"/>
            </w:tcBorders>
            <w:shd w:val="clear" w:color="auto" w:fill="auto"/>
            <w:tcMar>
              <w:top w:w="15" w:type="dxa"/>
              <w:left w:w="15" w:type="dxa"/>
              <w:right w:w="15" w:type="dxa"/>
            </w:tcMar>
            <w:vAlign w:val="center"/>
          </w:tcPr>
          <w:p w14:paraId="772FF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32"/>
                <w:szCs w:val="32"/>
                <w:u w:val="none"/>
              </w:rPr>
            </w:pPr>
            <w:r>
              <w:rPr>
                <w:rFonts w:hint="eastAsia" w:cs="Times New Roman" w:asciiTheme="minorEastAsia" w:hAnsiTheme="minorEastAsia" w:eastAsiaTheme="minorEastAsia"/>
                <w:b/>
                <w:bCs/>
                <w:color w:val="auto"/>
                <w:kern w:val="2"/>
                <w:sz w:val="24"/>
                <w:szCs w:val="24"/>
                <w:lang w:val="en-US" w:eastAsia="zh-CN" w:bidi="ar-SA"/>
              </w:rPr>
              <w:t>评分标准和细则</w:t>
            </w:r>
          </w:p>
        </w:tc>
      </w:tr>
      <w:tr w14:paraId="4D95DA78">
        <w:tblPrEx>
          <w:shd w:val="clear" w:color="auto" w:fill="auto"/>
          <w:tblCellMar>
            <w:top w:w="0" w:type="dxa"/>
            <w:left w:w="0" w:type="dxa"/>
            <w:bottom w:w="0" w:type="dxa"/>
            <w:right w:w="0" w:type="dxa"/>
          </w:tblCellMar>
        </w:tblPrEx>
        <w:trPr>
          <w:trHeight w:val="39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6705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F34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评分</w:t>
            </w:r>
            <w:r>
              <w:rPr>
                <w:rFonts w:hint="eastAsia" w:ascii="宋体" w:hAnsi="宋体" w:cs="宋体"/>
                <w:b/>
                <w:i w:val="0"/>
                <w:color w:val="auto"/>
                <w:kern w:val="0"/>
                <w:sz w:val="22"/>
                <w:szCs w:val="22"/>
                <w:u w:val="none"/>
                <w:lang w:val="en-US" w:eastAsia="zh-CN" w:bidi="ar"/>
              </w:rPr>
              <w:t>因素</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069B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权重</w:t>
            </w:r>
          </w:p>
        </w:tc>
      </w:tr>
      <w:tr w14:paraId="28EC5B3F">
        <w:tblPrEx>
          <w:tblCellMar>
            <w:top w:w="0" w:type="dxa"/>
            <w:left w:w="0" w:type="dxa"/>
            <w:bottom w:w="0" w:type="dxa"/>
            <w:right w:w="0" w:type="dxa"/>
          </w:tblCellMar>
        </w:tblPrEx>
        <w:trPr>
          <w:trHeight w:val="10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54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eastAsia" w:ascii="宋体" w:hAnsi="宋体" w:eastAsia="宋体" w:cs="宋体"/>
                <w:b w:val="0"/>
                <w:bCs/>
                <w:i w:val="0"/>
                <w:color w:val="auto"/>
                <w:sz w:val="22"/>
                <w:szCs w:val="22"/>
                <w:u w:val="none"/>
              </w:rPr>
            </w:pPr>
            <w:r>
              <w:rPr>
                <w:rFonts w:hint="eastAsia" w:ascii="宋体" w:hAnsi="宋体" w:eastAsia="宋体" w:cs="宋体"/>
                <w:b w:val="0"/>
                <w:bCs/>
                <w:i w:val="0"/>
                <w:color w:val="auto"/>
                <w:kern w:val="0"/>
                <w:sz w:val="22"/>
                <w:szCs w:val="22"/>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37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eastAsia" w:ascii="宋体" w:hAnsi="宋体" w:eastAsia="宋体" w:cs="宋体"/>
                <w:b w:val="0"/>
                <w:bCs/>
                <w:i w:val="0"/>
                <w:color w:val="auto"/>
                <w:sz w:val="22"/>
                <w:szCs w:val="22"/>
                <w:u w:val="none"/>
              </w:rPr>
            </w:pPr>
            <w:r>
              <w:rPr>
                <w:rFonts w:hint="eastAsia" w:ascii="宋体" w:hAnsi="宋体" w:eastAsia="宋体" w:cs="宋体"/>
                <w:b w:val="0"/>
                <w:bCs/>
                <w:i w:val="0"/>
                <w:color w:val="auto"/>
                <w:kern w:val="0"/>
                <w:sz w:val="22"/>
                <w:szCs w:val="22"/>
                <w:u w:val="none"/>
                <w:lang w:val="en-US" w:eastAsia="zh-CN" w:bidi="ar"/>
              </w:rPr>
              <w:t>价格部分</w:t>
            </w:r>
            <w:r>
              <w:rPr>
                <w:rFonts w:hint="eastAsia" w:ascii="宋体" w:hAnsi="宋体" w:cs="宋体"/>
                <w:b w:val="0"/>
                <w:bCs/>
                <w:i w:val="0"/>
                <w:color w:val="auto"/>
                <w:kern w:val="0"/>
                <w:sz w:val="22"/>
                <w:szCs w:val="22"/>
                <w:u w:val="none"/>
                <w:lang w:val="en-US" w:eastAsia="zh-CN" w:bidi="ar"/>
              </w:rPr>
              <w:t>50</w:t>
            </w:r>
            <w:r>
              <w:rPr>
                <w:rFonts w:hint="eastAsia" w:ascii="宋体" w:hAnsi="宋体" w:eastAsia="宋体" w:cs="宋体"/>
                <w:b w:val="0"/>
                <w:bCs/>
                <w:i w:val="0"/>
                <w:color w:val="auto"/>
                <w:kern w:val="0"/>
                <w:sz w:val="22"/>
                <w:szCs w:val="22"/>
                <w:u w:val="none"/>
                <w:lang w:val="en-US" w:eastAsia="zh-CN" w:bidi="ar"/>
              </w:rPr>
              <w:t>分</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79E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b w:val="0"/>
                <w:bCs/>
                <w:i w:val="0"/>
                <w:color w:val="auto"/>
                <w:kern w:val="0"/>
                <w:sz w:val="22"/>
                <w:szCs w:val="22"/>
                <w:u w:val="none"/>
                <w:lang w:val="en-US" w:eastAsia="zh-CN" w:bidi="ar"/>
              </w:rPr>
              <w:t>报价得分=（遴选基准价/报价）*</w:t>
            </w:r>
            <w:r>
              <w:rPr>
                <w:rFonts w:hint="eastAsia" w:ascii="宋体" w:hAnsi="宋体" w:cs="宋体"/>
                <w:b w:val="0"/>
                <w:bCs/>
                <w:i w:val="0"/>
                <w:color w:val="auto"/>
                <w:kern w:val="0"/>
                <w:sz w:val="22"/>
                <w:szCs w:val="22"/>
                <w:u w:val="none"/>
                <w:lang w:val="en-US" w:eastAsia="zh-CN" w:bidi="ar"/>
              </w:rPr>
              <w:t>5</w:t>
            </w:r>
            <w:r>
              <w:rPr>
                <w:rFonts w:hint="eastAsia" w:ascii="宋体" w:hAnsi="宋体" w:eastAsia="宋体" w:cs="宋体"/>
                <w:b w:val="0"/>
                <w:bCs/>
                <w:i w:val="0"/>
                <w:color w:val="auto"/>
                <w:kern w:val="0"/>
                <w:sz w:val="22"/>
                <w:szCs w:val="22"/>
                <w:u w:val="none"/>
                <w:lang w:val="en-US" w:eastAsia="zh-CN" w:bidi="ar"/>
              </w:rPr>
              <w:t xml:space="preserve">0；                           </w:t>
            </w:r>
          </w:p>
          <w:p w14:paraId="593887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b w:val="0"/>
                <w:bCs/>
                <w:i w:val="0"/>
                <w:color w:val="auto"/>
                <w:kern w:val="0"/>
                <w:sz w:val="22"/>
                <w:szCs w:val="22"/>
                <w:u w:val="none"/>
                <w:lang w:val="en-US" w:eastAsia="zh-CN" w:bidi="ar"/>
              </w:rPr>
              <w:t>遴选基准价=满足基本性能要求的最低报价；有多个规格型号的产品报价=</w:t>
            </w:r>
            <w:r>
              <w:rPr>
                <w:rFonts w:hint="eastAsia" w:ascii="宋体" w:hAnsi="宋体" w:cs="宋体"/>
                <w:b w:val="0"/>
                <w:bCs/>
                <w:i w:val="0"/>
                <w:color w:val="auto"/>
                <w:kern w:val="0"/>
                <w:sz w:val="22"/>
                <w:szCs w:val="22"/>
                <w:u w:val="none"/>
                <w:lang w:val="en-US" w:eastAsia="zh-CN" w:bidi="ar"/>
              </w:rPr>
              <w:t>所有规格</w:t>
            </w:r>
            <w:r>
              <w:rPr>
                <w:rFonts w:hint="eastAsia" w:ascii="宋体" w:hAnsi="宋体" w:eastAsia="宋体" w:cs="宋体"/>
                <w:b w:val="0"/>
                <w:bCs/>
                <w:i w:val="0"/>
                <w:color w:val="auto"/>
                <w:kern w:val="0"/>
                <w:sz w:val="22"/>
                <w:szCs w:val="22"/>
                <w:u w:val="none"/>
                <w:lang w:val="en-US" w:eastAsia="zh-CN" w:bidi="ar"/>
              </w:rPr>
              <w:t>型号报价</w:t>
            </w:r>
            <w:r>
              <w:rPr>
                <w:rFonts w:hint="eastAsia" w:ascii="宋体" w:hAnsi="宋体" w:cs="宋体"/>
                <w:b w:val="0"/>
                <w:bCs/>
                <w:i w:val="0"/>
                <w:color w:val="auto"/>
                <w:kern w:val="0"/>
                <w:sz w:val="22"/>
                <w:szCs w:val="22"/>
                <w:u w:val="none"/>
                <w:lang w:val="en-US" w:eastAsia="zh-CN" w:bidi="ar"/>
              </w:rPr>
              <w:t>的</w:t>
            </w:r>
            <w:r>
              <w:rPr>
                <w:rFonts w:hint="eastAsia" w:ascii="宋体" w:hAnsi="宋体" w:eastAsia="宋体" w:cs="宋体"/>
                <w:b w:val="0"/>
                <w:bCs/>
                <w:i w:val="0"/>
                <w:color w:val="auto"/>
                <w:kern w:val="0"/>
                <w:sz w:val="22"/>
                <w:szCs w:val="22"/>
                <w:u w:val="none"/>
                <w:lang w:val="en-US" w:eastAsia="zh-CN" w:bidi="ar"/>
              </w:rPr>
              <w:t>平均数</w:t>
            </w:r>
          </w:p>
          <w:p w14:paraId="4A7C0B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center"/>
              <w:rPr>
                <w:rFonts w:hint="default" w:ascii="宋体" w:hAnsi="宋体" w:eastAsia="宋体" w:cs="宋体"/>
                <w:b w:val="0"/>
                <w:bCs/>
                <w:i w:val="0"/>
                <w:color w:val="auto"/>
                <w:kern w:val="0"/>
                <w:sz w:val="22"/>
                <w:szCs w:val="22"/>
                <w:u w:val="none"/>
                <w:lang w:val="en-US" w:eastAsia="zh-CN" w:bidi="ar"/>
              </w:rPr>
            </w:pPr>
            <w:r>
              <w:rPr>
                <w:rFonts w:hint="eastAsia" w:ascii="宋体" w:hAnsi="宋体" w:cs="宋体"/>
                <w:b w:val="0"/>
                <w:bCs/>
                <w:i w:val="0"/>
                <w:color w:val="auto"/>
                <w:kern w:val="0"/>
                <w:sz w:val="22"/>
                <w:szCs w:val="22"/>
                <w:u w:val="none"/>
                <w:lang w:val="en-US" w:eastAsia="zh-CN" w:bidi="ar"/>
              </w:rPr>
              <w:t>*试剂类：主试剂（权重80%）、辅助试剂（权重20%）。试剂得分按具体项目分别计算，累加后得出最终得分。</w:t>
            </w:r>
          </w:p>
        </w:tc>
      </w:tr>
      <w:tr w14:paraId="46591777">
        <w:tblPrEx>
          <w:shd w:val="clear" w:color="auto" w:fill="auto"/>
          <w:tblCellMar>
            <w:top w:w="0" w:type="dxa"/>
            <w:left w:w="0" w:type="dxa"/>
            <w:bottom w:w="0" w:type="dxa"/>
            <w:right w:w="0" w:type="dxa"/>
          </w:tblCellMar>
        </w:tblPrEx>
        <w:trPr>
          <w:trHeight w:val="575" w:hRule="atLeast"/>
          <w:jc w:val="center"/>
        </w:trPr>
        <w:tc>
          <w:tcPr>
            <w:tcW w:w="7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44F766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15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4C6E58C">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技术要素</w:t>
            </w:r>
            <w:r>
              <w:rPr>
                <w:rFonts w:hint="eastAsia" w:ascii="宋体" w:hAnsi="宋体" w:cs="宋体"/>
                <w:i w:val="0"/>
                <w:color w:val="auto"/>
                <w:kern w:val="0"/>
                <w:sz w:val="22"/>
                <w:szCs w:val="22"/>
                <w:u w:val="none"/>
                <w:lang w:val="en-US" w:eastAsia="zh-CN" w:bidi="ar"/>
              </w:rPr>
              <w:t>40分</w:t>
            </w:r>
          </w:p>
        </w:tc>
        <w:tc>
          <w:tcPr>
            <w:tcW w:w="71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FC5C4C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default" w:ascii="宋体" w:hAnsi="宋体" w:eastAsia="宋体" w:cs="宋体"/>
                <w:i w:val="0"/>
                <w:color w:val="auto"/>
                <w:sz w:val="22"/>
                <w:szCs w:val="22"/>
                <w:u w:val="none"/>
                <w:lang w:val="en-US"/>
              </w:rPr>
            </w:pPr>
            <w:r>
              <w:rPr>
                <w:rFonts w:hint="eastAsia" w:cs="宋体"/>
                <w:i w:val="0"/>
                <w:color w:val="auto"/>
                <w:kern w:val="0"/>
                <w:sz w:val="22"/>
                <w:szCs w:val="22"/>
                <w:u w:val="none"/>
                <w:lang w:val="en-US" w:eastAsia="zh-CN" w:bidi="ar"/>
              </w:rPr>
              <w:t>在符合基本性能要求的基础上，根据产品的安全性、技术先进性、性能稳定性、临床适用性等多方面因素进行评分</w:t>
            </w:r>
          </w:p>
        </w:tc>
      </w:tr>
      <w:tr w14:paraId="104C639C">
        <w:tblPrEx>
          <w:shd w:val="clear" w:color="auto" w:fill="auto"/>
          <w:tblCellMar>
            <w:top w:w="0" w:type="dxa"/>
            <w:left w:w="0" w:type="dxa"/>
            <w:bottom w:w="0" w:type="dxa"/>
            <w:right w:w="0" w:type="dxa"/>
          </w:tblCellMar>
        </w:tblPrEx>
        <w:trPr>
          <w:trHeight w:val="106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F0E0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3</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6E2D0">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业绩5分</w:t>
            </w:r>
          </w:p>
        </w:tc>
        <w:tc>
          <w:tcPr>
            <w:tcW w:w="7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C1F6C">
            <w:pPr>
              <w:keepNext w:val="0"/>
              <w:keepLines w:val="0"/>
              <w:widowControl/>
              <w:numPr>
                <w:ilvl w:val="0"/>
                <w:numId w:val="0"/>
              </w:numPr>
              <w:suppressLineNumbers w:val="0"/>
              <w:spacing w:before="0" w:beforeAutospacing="0" w:after="0" w:afterAutospacing="0" w:line="240" w:lineRule="auto"/>
              <w:ind w:left="0" w:leftChars="0" w:right="0"/>
              <w:jc w:val="left"/>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投标人提供其或生产厂家同产品的供货业绩，每提供一份1分，5分封顶，须提供供货合同、中标通知书复印件或发票复印件并加盖公章（以提交资料为准）</w:t>
            </w:r>
          </w:p>
        </w:tc>
      </w:tr>
      <w:tr w14:paraId="2B2E17EE">
        <w:tblPrEx>
          <w:tblCellMar>
            <w:top w:w="0" w:type="dxa"/>
            <w:left w:w="0" w:type="dxa"/>
            <w:bottom w:w="0" w:type="dxa"/>
            <w:right w:w="0" w:type="dxa"/>
          </w:tblCellMar>
        </w:tblPrEx>
        <w:trPr>
          <w:trHeight w:val="68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CCFF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4</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76F8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i w:val="0"/>
                <w:color w:val="auto"/>
                <w:sz w:val="22"/>
                <w:szCs w:val="22"/>
                <w:u w:val="none"/>
                <w:lang w:val="en-US"/>
              </w:rPr>
            </w:pPr>
            <w:r>
              <w:rPr>
                <w:rFonts w:hint="eastAsia" w:cs="宋体"/>
                <w:i w:val="0"/>
                <w:color w:val="auto"/>
                <w:kern w:val="0"/>
                <w:sz w:val="22"/>
                <w:szCs w:val="22"/>
                <w:u w:val="none"/>
                <w:lang w:val="en-US" w:eastAsia="zh-CN" w:bidi="ar"/>
              </w:rPr>
              <w:t>配送/售后服务能力5分</w:t>
            </w:r>
          </w:p>
        </w:tc>
        <w:tc>
          <w:tcPr>
            <w:tcW w:w="71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16059">
            <w:pPr>
              <w:keepNext w:val="0"/>
              <w:keepLines w:val="0"/>
              <w:widowControl/>
              <w:numPr>
                <w:ilvl w:val="0"/>
                <w:numId w:val="0"/>
              </w:numPr>
              <w:suppressLineNumbers w:val="0"/>
              <w:spacing w:before="0" w:beforeAutospacing="0" w:after="0" w:afterAutospacing="0" w:line="240" w:lineRule="auto"/>
              <w:ind w:left="0" w:leftChars="0" w:right="0"/>
              <w:jc w:val="left"/>
              <w:textAlignment w:val="center"/>
              <w:rPr>
                <w:rFonts w:hint="default" w:ascii="宋体" w:hAnsi="宋体" w:eastAsia="宋体" w:cs="宋体"/>
                <w:i w:val="0"/>
                <w:color w:val="auto"/>
                <w:kern w:val="0"/>
                <w:sz w:val="22"/>
                <w:szCs w:val="22"/>
                <w:u w:val="none"/>
                <w:lang w:val="en-US" w:eastAsia="zh-CN" w:bidi="ar"/>
              </w:rPr>
            </w:pPr>
            <w:r>
              <w:rPr>
                <w:rFonts w:hint="eastAsia" w:cs="宋体"/>
                <w:i w:val="0"/>
                <w:color w:val="auto"/>
                <w:kern w:val="0"/>
                <w:sz w:val="22"/>
                <w:szCs w:val="22"/>
                <w:u w:val="none"/>
                <w:lang w:val="en-US" w:eastAsia="zh-CN" w:bidi="ar"/>
              </w:rPr>
              <w:t>根据配送及售后服务承诺情况进行评分，配送及售后服务承诺完整、培训、跟台、紧急配送等响应程度高得5分；响应程度较高得3分；未提供承诺或响应程度差不得分</w:t>
            </w:r>
          </w:p>
        </w:tc>
      </w:tr>
    </w:tbl>
    <w:p w14:paraId="4A42CB9D">
      <w:pPr>
        <w:pStyle w:val="22"/>
        <w:spacing w:line="360" w:lineRule="auto"/>
        <w:ind w:firstLine="480"/>
        <w:jc w:val="center"/>
        <w:rPr>
          <w:rFonts w:hint="eastAsia" w:asciiTheme="minorEastAsia" w:hAnsiTheme="minorEastAsia" w:eastAsiaTheme="minorEastAsia"/>
          <w:b/>
          <w:bCs/>
          <w:color w:val="auto"/>
          <w:sz w:val="24"/>
          <w:szCs w:val="24"/>
          <w:lang w:val="en-US" w:eastAsia="zh-CN"/>
        </w:rPr>
      </w:pPr>
    </w:p>
    <w:p w14:paraId="0D32FB96">
      <w:pPr>
        <w:pStyle w:val="22"/>
        <w:spacing w:line="360" w:lineRule="auto"/>
        <w:ind w:firstLine="480"/>
        <w:jc w:val="center"/>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拟中选原则</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7"/>
        <w:gridCol w:w="4567"/>
      </w:tblGrid>
      <w:tr w14:paraId="5E2F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7" w:type="dxa"/>
            <w:vAlign w:val="center"/>
          </w:tcPr>
          <w:p w14:paraId="53E21F6C">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bCs/>
                <w:color w:val="auto"/>
                <w:sz w:val="24"/>
                <w:szCs w:val="24"/>
                <w:vertAlign w:val="baseline"/>
                <w:lang w:val="en-US" w:eastAsia="zh-CN"/>
              </w:rPr>
            </w:pPr>
            <w:r>
              <w:rPr>
                <w:rFonts w:hint="eastAsia" w:asciiTheme="minorEastAsia" w:hAnsiTheme="minorEastAsia" w:eastAsiaTheme="minorEastAsia"/>
                <w:b/>
                <w:bCs/>
                <w:color w:val="auto"/>
                <w:sz w:val="24"/>
                <w:szCs w:val="24"/>
                <w:vertAlign w:val="baseline"/>
                <w:lang w:val="en-US" w:eastAsia="zh-CN"/>
              </w:rPr>
              <w:t>同项目类别产品有效申报厂家数</w:t>
            </w:r>
          </w:p>
        </w:tc>
        <w:tc>
          <w:tcPr>
            <w:tcW w:w="4567" w:type="dxa"/>
            <w:vAlign w:val="center"/>
          </w:tcPr>
          <w:p w14:paraId="0DDC9C05">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bCs/>
                <w:color w:val="auto"/>
                <w:sz w:val="24"/>
                <w:szCs w:val="24"/>
                <w:vertAlign w:val="baseline"/>
                <w:lang w:val="en-US" w:eastAsia="zh-CN"/>
              </w:rPr>
            </w:pPr>
            <w:r>
              <w:rPr>
                <w:rFonts w:hint="eastAsia" w:asciiTheme="minorEastAsia" w:hAnsiTheme="minorEastAsia" w:eastAsiaTheme="minorEastAsia"/>
                <w:b/>
                <w:bCs/>
                <w:color w:val="auto"/>
                <w:sz w:val="24"/>
                <w:szCs w:val="24"/>
                <w:vertAlign w:val="baseline"/>
                <w:lang w:val="en-US" w:eastAsia="zh-CN"/>
              </w:rPr>
              <w:t>同项目类别拟中选厂家数</w:t>
            </w:r>
          </w:p>
        </w:tc>
      </w:tr>
      <w:tr w14:paraId="0725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7" w:type="dxa"/>
            <w:vAlign w:val="center"/>
          </w:tcPr>
          <w:p w14:paraId="57ADF90C">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color w:val="auto"/>
                <w:sz w:val="24"/>
                <w:szCs w:val="24"/>
                <w:vertAlign w:val="baseline"/>
                <w:lang w:val="en-US" w:eastAsia="zh-CN"/>
              </w:rPr>
            </w:pPr>
            <w:r>
              <w:rPr>
                <w:rFonts w:hint="eastAsia" w:asciiTheme="minorEastAsia" w:hAnsiTheme="minorEastAsia" w:eastAsiaTheme="minorEastAsia"/>
                <w:b w:val="0"/>
                <w:bCs w:val="0"/>
                <w:color w:val="auto"/>
                <w:sz w:val="24"/>
                <w:szCs w:val="24"/>
                <w:vertAlign w:val="baseline"/>
                <w:lang w:val="en-US" w:eastAsia="zh-CN"/>
              </w:rPr>
              <w:t>1-2</w:t>
            </w:r>
          </w:p>
        </w:tc>
        <w:tc>
          <w:tcPr>
            <w:tcW w:w="4567" w:type="dxa"/>
            <w:vAlign w:val="center"/>
          </w:tcPr>
          <w:p w14:paraId="61926644">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color w:val="auto"/>
                <w:sz w:val="24"/>
                <w:szCs w:val="24"/>
                <w:vertAlign w:val="baseline"/>
                <w:lang w:val="en-US" w:eastAsia="zh-CN"/>
              </w:rPr>
            </w:pPr>
            <w:r>
              <w:rPr>
                <w:rFonts w:hint="eastAsia" w:asciiTheme="minorEastAsia" w:hAnsiTheme="minorEastAsia" w:eastAsiaTheme="minorEastAsia"/>
                <w:b w:val="0"/>
                <w:bCs w:val="0"/>
                <w:color w:val="auto"/>
                <w:sz w:val="24"/>
                <w:szCs w:val="24"/>
                <w:vertAlign w:val="baseline"/>
                <w:lang w:val="en-US" w:eastAsia="zh-CN"/>
              </w:rPr>
              <w:t>谈判议价</w:t>
            </w:r>
          </w:p>
        </w:tc>
      </w:tr>
      <w:tr w14:paraId="5129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567" w:type="dxa"/>
            <w:vAlign w:val="center"/>
          </w:tcPr>
          <w:p w14:paraId="7922BAF8">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color w:val="auto"/>
                <w:sz w:val="24"/>
                <w:szCs w:val="24"/>
                <w:vertAlign w:val="baseline"/>
                <w:lang w:val="en-US" w:eastAsia="zh-CN"/>
              </w:rPr>
            </w:pPr>
            <w:r>
              <w:rPr>
                <w:rFonts w:hint="eastAsia" w:asciiTheme="minorEastAsia" w:hAnsiTheme="minorEastAsia" w:eastAsiaTheme="minorEastAsia"/>
                <w:b w:val="0"/>
                <w:bCs w:val="0"/>
                <w:color w:val="auto"/>
                <w:sz w:val="24"/>
                <w:szCs w:val="24"/>
                <w:vertAlign w:val="baseline"/>
                <w:lang w:val="en-US" w:eastAsia="zh-CN"/>
              </w:rPr>
              <w:t>3</w:t>
            </w:r>
          </w:p>
        </w:tc>
        <w:tc>
          <w:tcPr>
            <w:tcW w:w="4567" w:type="dxa"/>
            <w:vAlign w:val="center"/>
          </w:tcPr>
          <w:p w14:paraId="5D69F26D">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color w:val="auto"/>
                <w:sz w:val="24"/>
                <w:szCs w:val="24"/>
                <w:vertAlign w:val="baseline"/>
                <w:lang w:val="en-US" w:eastAsia="zh-CN"/>
              </w:rPr>
            </w:pPr>
            <w:r>
              <w:rPr>
                <w:rFonts w:hint="eastAsia" w:asciiTheme="minorEastAsia" w:hAnsiTheme="minorEastAsia" w:eastAsiaTheme="minorEastAsia"/>
                <w:b w:val="0"/>
                <w:bCs w:val="0"/>
                <w:color w:val="auto"/>
                <w:sz w:val="24"/>
                <w:szCs w:val="24"/>
                <w:vertAlign w:val="baseline"/>
                <w:lang w:val="en-US" w:eastAsia="zh-CN"/>
              </w:rPr>
              <w:t>中选厂家数≤2家</w:t>
            </w:r>
          </w:p>
        </w:tc>
      </w:tr>
      <w:tr w14:paraId="5337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7" w:type="dxa"/>
            <w:vAlign w:val="center"/>
          </w:tcPr>
          <w:p w14:paraId="3AAEB199">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color w:val="auto"/>
                <w:sz w:val="24"/>
                <w:szCs w:val="24"/>
                <w:vertAlign w:val="baseline"/>
                <w:lang w:val="en-US" w:eastAsia="zh-CN"/>
              </w:rPr>
            </w:pPr>
            <w:r>
              <w:rPr>
                <w:rFonts w:hint="eastAsia" w:asciiTheme="minorEastAsia" w:hAnsiTheme="minorEastAsia" w:eastAsiaTheme="minorEastAsia"/>
                <w:b w:val="0"/>
                <w:bCs w:val="0"/>
                <w:color w:val="auto"/>
                <w:sz w:val="24"/>
                <w:szCs w:val="24"/>
                <w:vertAlign w:val="baseline"/>
                <w:lang w:val="en-US" w:eastAsia="zh-CN"/>
              </w:rPr>
              <w:t>4个及以上</w:t>
            </w:r>
          </w:p>
        </w:tc>
        <w:tc>
          <w:tcPr>
            <w:tcW w:w="4567" w:type="dxa"/>
            <w:vAlign w:val="center"/>
          </w:tcPr>
          <w:p w14:paraId="5845BD6C">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color w:val="auto"/>
                <w:sz w:val="24"/>
                <w:szCs w:val="24"/>
                <w:vertAlign w:val="baseline"/>
                <w:lang w:val="en-US" w:eastAsia="zh-CN"/>
              </w:rPr>
            </w:pPr>
            <w:r>
              <w:rPr>
                <w:rFonts w:hint="eastAsia" w:asciiTheme="minorEastAsia" w:hAnsiTheme="minorEastAsia" w:eastAsiaTheme="minorEastAsia"/>
                <w:b w:val="0"/>
                <w:bCs w:val="0"/>
                <w:color w:val="auto"/>
                <w:sz w:val="24"/>
                <w:szCs w:val="24"/>
                <w:vertAlign w:val="baseline"/>
                <w:lang w:val="en-US" w:eastAsia="zh-CN"/>
              </w:rPr>
              <w:t>中选厂家数≤3家</w:t>
            </w:r>
          </w:p>
        </w:tc>
      </w:tr>
    </w:tbl>
    <w:p w14:paraId="24AD6653">
      <w:pPr>
        <w:pStyle w:val="22"/>
        <w:spacing w:line="360" w:lineRule="auto"/>
        <w:ind w:firstLine="480"/>
        <w:rPr>
          <w:rFonts w:hint="eastAsia" w:asciiTheme="minorEastAsia" w:hAnsiTheme="minorEastAsia" w:eastAsiaTheme="minorEastAsia"/>
          <w:b w:val="0"/>
          <w:bCs w:val="0"/>
          <w:color w:val="auto"/>
          <w:sz w:val="24"/>
          <w:szCs w:val="24"/>
          <w:lang w:val="en-US" w:eastAsia="zh-CN"/>
        </w:rPr>
      </w:pPr>
    </w:p>
    <w:p w14:paraId="18F0F9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b w:val="0"/>
          <w:bCs w:val="0"/>
          <w:color w:val="auto"/>
          <w:sz w:val="24"/>
          <w:szCs w:val="24"/>
          <w:lang w:val="en-US" w:eastAsia="zh-CN"/>
        </w:rPr>
      </w:pPr>
      <w:r>
        <w:rPr>
          <w:rFonts w:hint="eastAsia" w:asciiTheme="minorEastAsia" w:hAnsiTheme="minorEastAsia" w:eastAsiaTheme="minorEastAsia"/>
          <w:b w:val="0"/>
          <w:bCs w:val="0"/>
          <w:color w:val="auto"/>
          <w:sz w:val="24"/>
          <w:szCs w:val="24"/>
          <w:lang w:val="en-US" w:eastAsia="zh-CN"/>
        </w:rPr>
        <w:t>3.2综合最低价评分法：在投标产品完全响应并满足招标文件所有资质、技术、服务等强制性要求，且通过符合性审查的前提下，以通过审查的投标人中的最低有效投标报价为基准。原则上，该报价最低者被推荐为第一中标候选人。</w:t>
      </w:r>
    </w:p>
    <w:p w14:paraId="023C0633">
      <w:pPr>
        <w:spacing w:line="360" w:lineRule="auto"/>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w:t>
      </w:r>
      <w:r>
        <w:rPr>
          <w:rFonts w:asciiTheme="minorEastAsia" w:hAnsiTheme="minorEastAsia" w:eastAsiaTheme="minorEastAsia"/>
          <w:color w:val="auto"/>
          <w:sz w:val="24"/>
          <w:szCs w:val="24"/>
        </w:rPr>
        <w:t>.符合性审查</w:t>
      </w:r>
      <w:r>
        <w:rPr>
          <w:rFonts w:hint="eastAsia" w:asciiTheme="minorEastAsia" w:hAnsiTheme="minorEastAsia" w:eastAsiaTheme="minorEastAsia"/>
          <w:color w:val="auto"/>
          <w:sz w:val="24"/>
          <w:szCs w:val="24"/>
          <w:lang w:val="en-US" w:eastAsia="zh-CN"/>
        </w:rPr>
        <w:t>:</w:t>
      </w:r>
    </w:p>
    <w:p w14:paraId="10586B98">
      <w:pPr>
        <w:spacing w:line="360" w:lineRule="auto"/>
        <w:ind w:left="840"/>
        <w:jc w:val="center"/>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符合性检查的内容及标准</w:t>
      </w:r>
    </w:p>
    <w:tbl>
      <w:tblPr>
        <w:tblStyle w:val="34"/>
        <w:tblW w:w="0" w:type="auto"/>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0"/>
        <w:gridCol w:w="3020"/>
        <w:gridCol w:w="4860"/>
      </w:tblGrid>
      <w:tr w14:paraId="1AE6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760" w:type="dxa"/>
            <w:shd w:val="clear" w:color="auto" w:fill="auto"/>
            <w:vAlign w:val="bottom"/>
          </w:tcPr>
          <w:p w14:paraId="6196A0D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序号</w:t>
            </w:r>
          </w:p>
        </w:tc>
        <w:tc>
          <w:tcPr>
            <w:tcW w:w="3020" w:type="dxa"/>
            <w:shd w:val="clear" w:color="auto" w:fill="auto"/>
            <w:vAlign w:val="bottom"/>
          </w:tcPr>
          <w:p w14:paraId="4B65F6C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内 容</w:t>
            </w:r>
          </w:p>
        </w:tc>
        <w:tc>
          <w:tcPr>
            <w:tcW w:w="4860" w:type="dxa"/>
            <w:shd w:val="clear" w:color="auto" w:fill="auto"/>
            <w:vAlign w:val="bottom"/>
          </w:tcPr>
          <w:p w14:paraId="23B18F67">
            <w:pPr>
              <w:keepNext w:val="0"/>
              <w:keepLines w:val="0"/>
              <w:suppressLineNumbers w:val="0"/>
              <w:spacing w:before="0" w:beforeAutospacing="0" w:after="0" w:afterAutospacing="0" w:line="360" w:lineRule="auto"/>
              <w:ind w:left="212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标 准</w:t>
            </w:r>
          </w:p>
        </w:tc>
      </w:tr>
      <w:tr w14:paraId="61AC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trPr>
        <w:tc>
          <w:tcPr>
            <w:tcW w:w="760" w:type="dxa"/>
            <w:shd w:val="clear" w:color="auto" w:fill="auto"/>
            <w:vAlign w:val="center"/>
          </w:tcPr>
          <w:p w14:paraId="0A00727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w w:val="99"/>
                <w:sz w:val="24"/>
                <w:szCs w:val="24"/>
              </w:rPr>
            </w:pPr>
            <w:r>
              <w:rPr>
                <w:rFonts w:hint="default" w:asciiTheme="minorEastAsia" w:hAnsiTheme="minorEastAsia" w:eastAsiaTheme="minorEastAsia"/>
                <w:color w:val="auto"/>
                <w:w w:val="99"/>
                <w:sz w:val="24"/>
                <w:szCs w:val="24"/>
              </w:rPr>
              <w:t>1</w:t>
            </w:r>
          </w:p>
        </w:tc>
        <w:tc>
          <w:tcPr>
            <w:tcW w:w="3020" w:type="dxa"/>
            <w:shd w:val="clear" w:color="auto" w:fill="auto"/>
            <w:vAlign w:val="center"/>
          </w:tcPr>
          <w:p w14:paraId="1C6B600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投标文件的签署、盖章</w:t>
            </w:r>
          </w:p>
        </w:tc>
        <w:tc>
          <w:tcPr>
            <w:tcW w:w="4860" w:type="dxa"/>
            <w:shd w:val="clear" w:color="auto" w:fill="auto"/>
            <w:vAlign w:val="bottom"/>
          </w:tcPr>
          <w:p w14:paraId="3FDF2DE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是否按招标文件要求签署、盖章</w:t>
            </w:r>
            <w:r>
              <w:rPr>
                <w:rFonts w:hint="eastAsia" w:asciiTheme="minorEastAsia" w:hAnsiTheme="minorEastAsia" w:eastAsiaTheme="minorEastAsia"/>
                <w:color w:val="auto"/>
                <w:sz w:val="24"/>
                <w:szCs w:val="24"/>
              </w:rPr>
              <w:t>；</w:t>
            </w:r>
          </w:p>
        </w:tc>
      </w:tr>
      <w:tr w14:paraId="0694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760" w:type="dxa"/>
            <w:shd w:val="clear" w:color="auto" w:fill="auto"/>
            <w:vAlign w:val="center"/>
          </w:tcPr>
          <w:p w14:paraId="255D2C5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w w:val="99"/>
                <w:sz w:val="24"/>
                <w:szCs w:val="24"/>
              </w:rPr>
            </w:pPr>
            <w:r>
              <w:rPr>
                <w:rFonts w:hint="eastAsia" w:asciiTheme="minorEastAsia" w:hAnsiTheme="minorEastAsia" w:eastAsiaTheme="minorEastAsia"/>
                <w:color w:val="auto"/>
                <w:w w:val="99"/>
                <w:sz w:val="24"/>
                <w:szCs w:val="24"/>
              </w:rPr>
              <w:t>2</w:t>
            </w:r>
          </w:p>
        </w:tc>
        <w:tc>
          <w:tcPr>
            <w:tcW w:w="3020" w:type="dxa"/>
            <w:shd w:val="clear" w:color="auto" w:fill="auto"/>
            <w:vAlign w:val="center"/>
          </w:tcPr>
          <w:p w14:paraId="1324082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招标文件规定的实质性条款</w:t>
            </w:r>
          </w:p>
        </w:tc>
        <w:tc>
          <w:tcPr>
            <w:tcW w:w="4860" w:type="dxa"/>
            <w:shd w:val="clear" w:color="auto" w:fill="auto"/>
            <w:vAlign w:val="bottom"/>
          </w:tcPr>
          <w:p w14:paraId="287F397D">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不能满足招标文件中任何一条实质性要求或投标内容不符合相关强制性规定的</w:t>
            </w:r>
            <w:r>
              <w:rPr>
                <w:rFonts w:hint="eastAsia" w:asciiTheme="minorEastAsia" w:hAnsiTheme="minorEastAsia" w:eastAsiaTheme="minorEastAsia"/>
                <w:color w:val="auto"/>
                <w:sz w:val="24"/>
                <w:szCs w:val="24"/>
              </w:rPr>
              <w:t>；</w:t>
            </w:r>
          </w:p>
        </w:tc>
      </w:tr>
      <w:tr w14:paraId="3619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trPr>
        <w:tc>
          <w:tcPr>
            <w:tcW w:w="760" w:type="dxa"/>
            <w:shd w:val="clear" w:color="auto" w:fill="auto"/>
            <w:vAlign w:val="center"/>
          </w:tcPr>
          <w:p w14:paraId="2477849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w:t>
            </w:r>
          </w:p>
        </w:tc>
        <w:tc>
          <w:tcPr>
            <w:tcW w:w="3020" w:type="dxa"/>
            <w:shd w:val="clear" w:color="auto" w:fill="auto"/>
            <w:vAlign w:val="center"/>
          </w:tcPr>
          <w:p w14:paraId="2C7288E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采购预算或最高限价</w:t>
            </w:r>
          </w:p>
        </w:tc>
        <w:tc>
          <w:tcPr>
            <w:tcW w:w="4860" w:type="dxa"/>
            <w:shd w:val="clear" w:color="auto" w:fill="auto"/>
            <w:vAlign w:val="bottom"/>
          </w:tcPr>
          <w:p w14:paraId="476D62BA">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报价是否超过招标文件中规定的预算金额或者最高限价的；</w:t>
            </w:r>
          </w:p>
        </w:tc>
      </w:tr>
      <w:tr w14:paraId="0DA4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760" w:type="dxa"/>
            <w:shd w:val="clear" w:color="auto" w:fill="auto"/>
            <w:vAlign w:val="center"/>
          </w:tcPr>
          <w:p w14:paraId="7BBD47F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w:t>
            </w:r>
          </w:p>
        </w:tc>
        <w:tc>
          <w:tcPr>
            <w:tcW w:w="3020" w:type="dxa"/>
            <w:shd w:val="clear" w:color="auto" w:fill="auto"/>
            <w:vAlign w:val="center"/>
          </w:tcPr>
          <w:p w14:paraId="7377503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采购人不能接受的附加条件</w:t>
            </w:r>
          </w:p>
        </w:tc>
        <w:tc>
          <w:tcPr>
            <w:tcW w:w="4860" w:type="dxa"/>
            <w:shd w:val="clear" w:color="auto" w:fill="auto"/>
            <w:vAlign w:val="bottom"/>
          </w:tcPr>
          <w:p w14:paraId="65085CB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投标文件是含有采购人不能接受的附加条件的</w:t>
            </w:r>
            <w:r>
              <w:rPr>
                <w:rFonts w:hint="eastAsia" w:asciiTheme="minorEastAsia" w:hAnsiTheme="minorEastAsia" w:eastAsiaTheme="minorEastAsia"/>
                <w:color w:val="auto"/>
                <w:sz w:val="24"/>
                <w:szCs w:val="24"/>
              </w:rPr>
              <w:t>；</w:t>
            </w:r>
          </w:p>
        </w:tc>
      </w:tr>
      <w:tr w14:paraId="599E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760" w:type="dxa"/>
            <w:shd w:val="clear" w:color="auto" w:fill="auto"/>
            <w:vAlign w:val="center"/>
          </w:tcPr>
          <w:p w14:paraId="742FDC9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w:t>
            </w:r>
          </w:p>
        </w:tc>
        <w:tc>
          <w:tcPr>
            <w:tcW w:w="3020" w:type="dxa"/>
            <w:shd w:val="clear" w:color="auto" w:fill="auto"/>
            <w:vAlign w:val="center"/>
          </w:tcPr>
          <w:p w14:paraId="4FE56B0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法律、法规和招标文件规定的其他无效情形</w:t>
            </w:r>
          </w:p>
        </w:tc>
        <w:tc>
          <w:tcPr>
            <w:tcW w:w="4860" w:type="dxa"/>
            <w:shd w:val="clear" w:color="auto" w:fill="auto"/>
            <w:vAlign w:val="bottom"/>
          </w:tcPr>
          <w:p w14:paraId="4E4C9241">
            <w:pPr>
              <w:keepNext w:val="0"/>
              <w:keepLines w:val="0"/>
              <w:suppressLineNumbers w:val="0"/>
              <w:spacing w:before="0" w:beforeAutospacing="0" w:after="0" w:afterAutospacing="0" w:line="300" w:lineRule="auto"/>
              <w:ind w:left="0" w:right="0"/>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1.不同投标人的电子投标文件是否由同一单位或者个人编制； </w:t>
            </w:r>
          </w:p>
          <w:p w14:paraId="4718266A">
            <w:pPr>
              <w:keepNext w:val="0"/>
              <w:keepLines w:val="0"/>
              <w:suppressLineNumbers w:val="0"/>
              <w:spacing w:before="0" w:beforeAutospacing="0" w:after="0" w:afterAutospacing="0" w:line="300" w:lineRule="auto"/>
              <w:ind w:left="0" w:right="0"/>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2.不同投标人是否委托同一单位或者个人办理投标事宜； </w:t>
            </w:r>
          </w:p>
          <w:p w14:paraId="22859886">
            <w:pPr>
              <w:keepNext w:val="0"/>
              <w:keepLines w:val="0"/>
              <w:suppressLineNumbers w:val="0"/>
              <w:spacing w:before="0" w:beforeAutospacing="0" w:after="0" w:afterAutospacing="0" w:line="300" w:lineRule="auto"/>
              <w:ind w:left="0" w:right="0"/>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3.不同投标人的电子投标文件载明的项目管理成员或者联系人员是否为同一人； </w:t>
            </w:r>
          </w:p>
          <w:p w14:paraId="0E6945C2">
            <w:pPr>
              <w:keepNext w:val="0"/>
              <w:keepLines w:val="0"/>
              <w:suppressLineNumbers w:val="0"/>
              <w:spacing w:before="0" w:beforeAutospacing="0" w:after="0" w:afterAutospacing="0" w:line="300" w:lineRule="auto"/>
              <w:ind w:left="0" w:right="0"/>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4.不同投标人的电子投标文件是否异常一致或者投标报价是否呈规律性差异； </w:t>
            </w:r>
          </w:p>
          <w:p w14:paraId="566B8C9D">
            <w:pPr>
              <w:keepNext w:val="0"/>
              <w:keepLines w:val="0"/>
              <w:suppressLineNumbers w:val="0"/>
              <w:spacing w:before="0" w:beforeAutospacing="0" w:after="0" w:afterAutospacing="0" w:line="300" w:lineRule="auto"/>
              <w:ind w:left="0" w:right="0"/>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5.不同投标人的电子投标文件是否相互混装； </w:t>
            </w:r>
          </w:p>
          <w:p w14:paraId="0B9EC80E">
            <w:pPr>
              <w:keepNext w:val="0"/>
              <w:keepLines w:val="0"/>
              <w:suppressLineNumbers w:val="0"/>
              <w:spacing w:before="0" w:beforeAutospacing="0" w:after="0" w:afterAutospacing="0" w:line="300" w:lineRule="auto"/>
              <w:ind w:left="0" w:right="0"/>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 其他无效情形。</w:t>
            </w:r>
          </w:p>
        </w:tc>
      </w:tr>
    </w:tbl>
    <w:p w14:paraId="6F39CA7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评委独立评审后，评委会对投标人某项指标如有不同意见，按照少数服从多数的原则，确定该项指标是否通过。符合初审指标及评审指标通过标准的，为有效投标。</w:t>
      </w:r>
    </w:p>
    <w:p w14:paraId="37F2088C">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6</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评委会在评标过程中发现的问题，应当及时作出处理或者向采购人提出处理建议，并作书面记录。</w:t>
      </w:r>
    </w:p>
    <w:p w14:paraId="27F97569">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7</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在评审过程中，评委会发现投标人的报价或者某些分项报价明显不合理或者低于成本，有可能影响商品质量和不能诚信履约的，应当要求其在规定的期限内提供书面文件予以解释说明，并提交相关证明材料；否则，评委会可以取消该投标人的中标候选资格，按顺序由排在后面的中标候选人递补，以此类推。</w:t>
      </w:r>
    </w:p>
    <w:p w14:paraId="3B040776">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8</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投标人投标报价与公布的预算价（或控制价)相比降幅过小，或投标人投标报价明显缺乏竞争性的，评委会可以否决所有投标。</w:t>
      </w:r>
    </w:p>
    <w:p w14:paraId="3E07A313">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9</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评标后，评委会全体成员及监督员均须在评审表上签字。</w:t>
      </w:r>
    </w:p>
    <w:p w14:paraId="0D1CBC2A">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10</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评委会和评标工作人员应严格遵守国家的法律、法规和规章制度；严格按照本次招标文件进行评标；公正廉洁、不徇私情，不得损害国家利益；保护招、投标人的合法权益。</w:t>
      </w:r>
    </w:p>
    <w:p w14:paraId="786621B7">
      <w:pPr>
        <w:spacing w:line="360" w:lineRule="auto"/>
        <w:ind w:firstLine="480" w:firstLineChars="200"/>
        <w:rPr>
          <w:rFonts w:asciiTheme="minorEastAsia" w:hAnsiTheme="minorEastAsia" w:eastAsiaTheme="minorEastAsia"/>
          <w:color w:val="auto"/>
        </w:rPr>
        <w:sectPr>
          <w:footerReference r:id="rId11" w:type="default"/>
          <w:pgSz w:w="11906" w:h="16838"/>
          <w:pgMar w:top="1658" w:right="1287" w:bottom="1326" w:left="1701" w:header="851" w:footer="992" w:gutter="0"/>
          <w:pgNumType w:fmt="decimal"/>
          <w:cols w:space="720" w:num="1"/>
          <w:docGrid w:type="lines" w:linePitch="332" w:charSpace="0"/>
        </w:sectPr>
      </w:pPr>
      <w:r>
        <w:rPr>
          <w:rFonts w:asciiTheme="minorEastAsia" w:hAnsiTheme="minorEastAsia" w:eastAsiaTheme="minorEastAsia"/>
          <w:color w:val="auto"/>
          <w:sz w:val="24"/>
          <w:szCs w:val="24"/>
        </w:rPr>
        <w:t>11.</w:t>
      </w:r>
      <w:r>
        <w:rPr>
          <w:rFonts w:hint="eastAsia" w:asciiTheme="minorEastAsia" w:hAnsiTheme="minorEastAsia" w:eastAsiaTheme="minorEastAsia"/>
          <w:color w:val="auto"/>
          <w:sz w:val="24"/>
          <w:szCs w:val="24"/>
        </w:rPr>
        <w:t>在评标过程中，评委及其他评标工作人员必须对评标情况严格保密，任何人不得将评标情况透露给与投标人有关的单位和个人。如有违反评标纪律的情况发生，将依据《中华人民共和国政府采购法》及其他有关法律法规的规定，追究有关当事人的责任。</w:t>
      </w:r>
    </w:p>
    <w:p w14:paraId="29C61998">
      <w:pPr>
        <w:rPr>
          <w:rFonts w:hint="eastAsia" w:ascii="宋体" w:hAnsi="宋体" w:eastAsia="宋体" w:cs="Times New Roman"/>
          <w:b/>
          <w:color w:val="auto"/>
          <w:sz w:val="44"/>
          <w:szCs w:val="44"/>
        </w:rPr>
      </w:pPr>
    </w:p>
    <w:p w14:paraId="78B9BD0C">
      <w:pPr>
        <w:rPr>
          <w:rFonts w:hint="eastAsia" w:ascii="宋体" w:hAnsi="宋体" w:eastAsia="宋体" w:cs="Times New Roman"/>
          <w:b/>
          <w:color w:val="auto"/>
          <w:sz w:val="44"/>
          <w:szCs w:val="44"/>
        </w:rPr>
      </w:pPr>
    </w:p>
    <w:p w14:paraId="2395D9C7">
      <w:pPr>
        <w:rPr>
          <w:rFonts w:hint="eastAsia" w:ascii="宋体" w:hAnsi="宋体" w:eastAsia="宋体" w:cs="Times New Roman"/>
          <w:b/>
          <w:color w:val="auto"/>
          <w:sz w:val="44"/>
          <w:szCs w:val="44"/>
        </w:rPr>
      </w:pPr>
    </w:p>
    <w:p w14:paraId="3FCA27E3">
      <w:pPr>
        <w:spacing w:line="480" w:lineRule="auto"/>
        <w:jc w:val="center"/>
        <w:rPr>
          <w:rFonts w:hint="default" w:ascii="宋体" w:hAnsi="宋体" w:eastAsia="宋体" w:cs="Times New Roman"/>
          <w:b/>
          <w:color w:val="auto"/>
          <w:sz w:val="52"/>
          <w:szCs w:val="52"/>
          <w:lang w:val="en-US" w:eastAsia="zh-CN"/>
        </w:rPr>
      </w:pPr>
      <w:r>
        <w:rPr>
          <w:rFonts w:hint="eastAsia" w:ascii="宋体" w:hAnsi="宋体" w:eastAsia="宋体" w:cs="Times New Roman"/>
          <w:b/>
          <w:color w:val="auto"/>
          <w:sz w:val="52"/>
          <w:szCs w:val="52"/>
        </w:rPr>
        <w:t>甘肃省妇幼保健院(甘肃省中心医院)医用耗材、</w:t>
      </w:r>
      <w:r>
        <w:rPr>
          <w:rFonts w:ascii="宋体" w:hAnsi="宋体" w:eastAsia="宋体" w:cs="Times New Roman"/>
          <w:b/>
          <w:color w:val="auto"/>
          <w:sz w:val="52"/>
          <w:szCs w:val="52"/>
        </w:rPr>
        <w:t>试剂</w:t>
      </w:r>
      <w:r>
        <w:rPr>
          <w:rFonts w:hint="eastAsia" w:ascii="宋体" w:hAnsi="宋体" w:eastAsia="宋体" w:cs="Times New Roman"/>
          <w:b/>
          <w:color w:val="auto"/>
          <w:sz w:val="52"/>
          <w:szCs w:val="52"/>
        </w:rPr>
        <w:t>采购合同</w:t>
      </w:r>
      <w:r>
        <w:rPr>
          <w:rFonts w:hint="eastAsia" w:ascii="宋体" w:hAnsi="宋体" w:eastAsia="宋体" w:cs="Times New Roman"/>
          <w:b/>
          <w:color w:val="auto"/>
          <w:sz w:val="52"/>
          <w:szCs w:val="52"/>
          <w:lang w:eastAsia="zh-CN"/>
        </w:rPr>
        <w:t>（</w:t>
      </w:r>
      <w:r>
        <w:rPr>
          <w:rFonts w:hint="eastAsia" w:ascii="宋体" w:hAnsi="宋体" w:eastAsia="宋体" w:cs="Times New Roman"/>
          <w:b/>
          <w:color w:val="auto"/>
          <w:sz w:val="52"/>
          <w:szCs w:val="52"/>
          <w:lang w:val="en-US" w:eastAsia="zh-CN"/>
        </w:rPr>
        <w:t>阳采）</w:t>
      </w:r>
    </w:p>
    <w:p w14:paraId="5A3109B4">
      <w:pPr>
        <w:spacing w:line="600" w:lineRule="auto"/>
        <w:ind w:left="630" w:leftChars="300"/>
        <w:jc w:val="left"/>
        <w:rPr>
          <w:rFonts w:hint="eastAsia" w:ascii="宋体" w:hAnsi="宋体" w:eastAsia="宋体" w:cs="Times New Roman"/>
          <w:color w:val="auto"/>
          <w:sz w:val="36"/>
          <w:szCs w:val="36"/>
        </w:rPr>
      </w:pPr>
    </w:p>
    <w:p w14:paraId="4A95C8A7">
      <w:pPr>
        <w:spacing w:line="600" w:lineRule="auto"/>
        <w:ind w:left="630" w:leftChars="300"/>
        <w:jc w:val="left"/>
        <w:rPr>
          <w:rFonts w:hint="eastAsia" w:ascii="宋体" w:hAnsi="宋体" w:eastAsia="宋体" w:cs="Times New Roman"/>
          <w:color w:val="auto"/>
          <w:sz w:val="36"/>
          <w:szCs w:val="36"/>
        </w:rPr>
      </w:pPr>
    </w:p>
    <w:p w14:paraId="219CD655">
      <w:pPr>
        <w:spacing w:line="600" w:lineRule="auto"/>
        <w:ind w:left="630" w:leftChars="300"/>
        <w:jc w:val="left"/>
        <w:rPr>
          <w:rFonts w:hint="eastAsia" w:ascii="宋体" w:hAnsi="宋体" w:eastAsia="宋体" w:cs="Times New Roman"/>
          <w:color w:val="auto"/>
          <w:sz w:val="36"/>
          <w:szCs w:val="36"/>
        </w:rPr>
      </w:pPr>
      <w:r>
        <w:rPr>
          <w:rFonts w:hint="eastAsia" w:ascii="宋体" w:hAnsi="宋体" w:eastAsia="宋体" w:cs="Times New Roman"/>
          <w:color w:val="auto"/>
          <w:sz w:val="36"/>
          <w:szCs w:val="36"/>
        </w:rPr>
        <w:t xml:space="preserve">   合同号：</w:t>
      </w:r>
    </w:p>
    <w:p w14:paraId="2EA31CBF">
      <w:pPr>
        <w:spacing w:line="600" w:lineRule="auto"/>
        <w:ind w:left="1260" w:leftChars="600"/>
        <w:jc w:val="left"/>
        <w:rPr>
          <w:rFonts w:hint="eastAsia" w:ascii="宋体" w:hAnsi="宋体" w:eastAsia="宋体" w:cs="Times New Roman"/>
          <w:color w:val="auto"/>
          <w:sz w:val="36"/>
          <w:szCs w:val="36"/>
        </w:rPr>
      </w:pPr>
      <w:r>
        <w:rPr>
          <w:rFonts w:hint="eastAsia" w:ascii="宋体" w:hAnsi="宋体" w:eastAsia="宋体" w:cs="Times New Roman"/>
          <w:color w:val="auto"/>
          <w:sz w:val="36"/>
          <w:szCs w:val="36"/>
        </w:rPr>
        <w:t>项目名称:</w:t>
      </w:r>
    </w:p>
    <w:p w14:paraId="45C1F27B">
      <w:pPr>
        <w:spacing w:line="600" w:lineRule="auto"/>
        <w:ind w:left="1260" w:leftChars="600"/>
        <w:jc w:val="left"/>
        <w:rPr>
          <w:rFonts w:hint="eastAsia" w:ascii="宋体" w:hAnsi="宋体" w:eastAsia="宋体" w:cs="Times New Roman"/>
          <w:color w:val="auto"/>
          <w:sz w:val="36"/>
          <w:szCs w:val="36"/>
        </w:rPr>
      </w:pPr>
      <w:r>
        <w:rPr>
          <w:rFonts w:hint="eastAsia" w:ascii="宋体" w:hAnsi="宋体" w:eastAsia="宋体" w:cs="Times New Roman"/>
          <w:color w:val="auto"/>
          <w:sz w:val="36"/>
          <w:szCs w:val="36"/>
        </w:rPr>
        <w:t>招标文件编号:</w:t>
      </w:r>
    </w:p>
    <w:p w14:paraId="3EC0AE33">
      <w:pPr>
        <w:spacing w:line="600" w:lineRule="auto"/>
        <w:ind w:left="1260" w:leftChars="600"/>
        <w:jc w:val="left"/>
        <w:rPr>
          <w:rFonts w:hint="eastAsia" w:ascii="宋体" w:hAnsi="宋体" w:eastAsia="宋体" w:cs="Times New Roman"/>
          <w:color w:val="auto"/>
          <w:sz w:val="36"/>
          <w:szCs w:val="36"/>
        </w:rPr>
      </w:pPr>
      <w:r>
        <w:rPr>
          <w:rFonts w:hint="eastAsia" w:ascii="宋体" w:hAnsi="宋体" w:eastAsia="宋体" w:cs="Times New Roman"/>
          <w:color w:val="auto"/>
          <w:sz w:val="36"/>
          <w:szCs w:val="36"/>
        </w:rPr>
        <w:t>甲方:甘肃省妇幼保健院(甘肃省中心医院)</w:t>
      </w:r>
    </w:p>
    <w:p w14:paraId="67771830">
      <w:pPr>
        <w:spacing w:line="600" w:lineRule="auto"/>
        <w:ind w:left="1260" w:leftChars="600"/>
        <w:jc w:val="left"/>
        <w:rPr>
          <w:rFonts w:ascii="Calibri" w:hAnsi="Calibri" w:eastAsia="宋体" w:cs="Times New Roman"/>
          <w:color w:val="auto"/>
          <w:sz w:val="36"/>
          <w:szCs w:val="36"/>
        </w:rPr>
      </w:pPr>
      <w:r>
        <w:rPr>
          <w:rFonts w:hint="eastAsia" w:ascii="宋体" w:hAnsi="宋体" w:eastAsia="宋体" w:cs="Times New Roman"/>
          <w:color w:val="auto"/>
          <w:sz w:val="36"/>
          <w:szCs w:val="36"/>
        </w:rPr>
        <w:t>乙方:</w:t>
      </w:r>
    </w:p>
    <w:p w14:paraId="2289A652">
      <w:pPr>
        <w:spacing w:after="120" w:line="792" w:lineRule="exact"/>
        <w:jc w:val="center"/>
        <w:rPr>
          <w:rFonts w:hint="eastAsia" w:cs="Times New Roman" w:asciiTheme="minorEastAsia" w:hAnsiTheme="minorEastAsia"/>
          <w:color w:val="auto"/>
          <w:sz w:val="32"/>
          <w:szCs w:val="32"/>
        </w:rPr>
      </w:pPr>
    </w:p>
    <w:p w14:paraId="1D4867B0">
      <w:pPr>
        <w:widowControl/>
        <w:jc w:val="left"/>
        <w:rPr>
          <w:rFonts w:hint="eastAsia" w:cs="Times New Roman" w:asciiTheme="minorEastAsia" w:hAnsiTheme="minorEastAsia"/>
          <w:color w:val="auto"/>
          <w:sz w:val="32"/>
          <w:szCs w:val="32"/>
        </w:rPr>
        <w:sectPr>
          <w:footerReference r:id="rId12" w:type="default"/>
          <w:pgSz w:w="11900" w:h="16840"/>
          <w:pgMar w:top="1440" w:right="1080" w:bottom="1440" w:left="1080" w:header="0" w:footer="800" w:gutter="0"/>
          <w:cols w:space="420" w:num="1"/>
          <w:docGrid w:linePitch="286" w:charSpace="0"/>
        </w:sectPr>
      </w:pPr>
    </w:p>
    <w:p w14:paraId="267E53DE">
      <w:pPr>
        <w:spacing w:after="120" w:line="792" w:lineRule="exact"/>
        <w:jc w:val="center"/>
        <w:rPr>
          <w:rFonts w:hint="eastAsia" w:cs="Times New Roman" w:asciiTheme="minorEastAsia" w:hAnsiTheme="minorEastAsia"/>
          <w:color w:val="auto"/>
          <w:sz w:val="32"/>
          <w:szCs w:val="32"/>
        </w:rPr>
      </w:pPr>
      <w:r>
        <w:rPr>
          <w:rFonts w:hint="eastAsia" w:cs="Times New Roman" w:asciiTheme="minorEastAsia" w:hAnsiTheme="minorEastAsia"/>
          <w:color w:val="auto"/>
          <w:sz w:val="32"/>
          <w:szCs w:val="32"/>
        </w:rPr>
        <w:t>甘肃省妇幼保健院（甘肃省</w:t>
      </w:r>
      <w:r>
        <w:rPr>
          <w:rFonts w:cs="Times New Roman" w:asciiTheme="minorEastAsia" w:hAnsiTheme="minorEastAsia"/>
          <w:color w:val="auto"/>
          <w:sz w:val="32"/>
          <w:szCs w:val="32"/>
        </w:rPr>
        <w:t>中心医院</w:t>
      </w:r>
      <w:r>
        <w:rPr>
          <w:rFonts w:hint="eastAsia" w:cs="Times New Roman" w:asciiTheme="minorEastAsia" w:hAnsiTheme="minorEastAsia"/>
          <w:color w:val="auto"/>
          <w:sz w:val="32"/>
          <w:szCs w:val="32"/>
        </w:rPr>
        <w:t>）医用耗材、</w:t>
      </w:r>
      <w:r>
        <w:rPr>
          <w:rFonts w:cs="Times New Roman" w:asciiTheme="minorEastAsia" w:hAnsiTheme="minorEastAsia"/>
          <w:color w:val="auto"/>
          <w:sz w:val="32"/>
          <w:szCs w:val="32"/>
        </w:rPr>
        <w:t>试剂</w:t>
      </w:r>
      <w:r>
        <w:rPr>
          <w:rFonts w:hint="eastAsia" w:cs="Times New Roman" w:asciiTheme="minorEastAsia" w:hAnsiTheme="minorEastAsia"/>
          <w:color w:val="auto"/>
          <w:sz w:val="32"/>
          <w:szCs w:val="32"/>
        </w:rPr>
        <w:t>采购合同</w:t>
      </w:r>
    </w:p>
    <w:p w14:paraId="11A692CF">
      <w:pPr>
        <w:spacing w:line="360" w:lineRule="auto"/>
        <w:rPr>
          <w:rFonts w:hint="eastAsia" w:ascii="宋体" w:hAnsi="宋体" w:eastAsia="宋体"/>
          <w:color w:val="auto"/>
          <w:sz w:val="24"/>
          <w:szCs w:val="24"/>
        </w:rPr>
      </w:pPr>
      <w:r>
        <w:rPr>
          <w:rFonts w:ascii="宋体" w:hAnsi="宋体" w:eastAsia="宋体" w:cs="Times New Roman"/>
          <w:b/>
          <w:color w:val="auto"/>
          <w:szCs w:val="20"/>
        </w:rPr>
        <w:t>甲方：</w:t>
      </w:r>
      <w:r>
        <w:rPr>
          <w:rFonts w:ascii="宋体" w:hAnsi="宋体" w:eastAsia="宋体"/>
          <w:color w:val="auto"/>
          <w:sz w:val="24"/>
          <w:szCs w:val="24"/>
        </w:rPr>
        <w:t xml:space="preserve"> </w:t>
      </w:r>
      <w:r>
        <w:rPr>
          <w:rFonts w:hint="eastAsia" w:ascii="宋体" w:hAnsi="宋体" w:eastAsia="宋体"/>
          <w:color w:val="auto"/>
          <w:sz w:val="24"/>
          <w:szCs w:val="24"/>
        </w:rPr>
        <w:t>甘肃省妇幼保健院（甘肃省</w:t>
      </w:r>
      <w:r>
        <w:rPr>
          <w:rFonts w:ascii="宋体" w:hAnsi="宋体" w:eastAsia="宋体"/>
          <w:color w:val="auto"/>
          <w:sz w:val="24"/>
          <w:szCs w:val="24"/>
        </w:rPr>
        <w:t>中心医院</w:t>
      </w:r>
      <w:r>
        <w:rPr>
          <w:rFonts w:hint="eastAsia" w:ascii="宋体" w:hAnsi="宋体" w:eastAsia="宋体"/>
          <w:color w:val="auto"/>
          <w:sz w:val="24"/>
          <w:szCs w:val="24"/>
        </w:rPr>
        <w:t>）</w:t>
      </w:r>
    </w:p>
    <w:p w14:paraId="6B2478E3">
      <w:pPr>
        <w:spacing w:line="360" w:lineRule="auto"/>
        <w:rPr>
          <w:rFonts w:hint="eastAsia" w:ascii="宋体" w:hAnsi="宋体" w:eastAsia="宋体"/>
          <w:color w:val="auto"/>
          <w:sz w:val="24"/>
          <w:szCs w:val="24"/>
        </w:rPr>
      </w:pPr>
      <w:r>
        <w:rPr>
          <w:rFonts w:ascii="宋体" w:hAnsi="宋体" w:eastAsia="宋体" w:cs="Times New Roman"/>
          <w:b/>
          <w:color w:val="auto"/>
          <w:szCs w:val="20"/>
        </w:rPr>
        <w:t>乙方：</w:t>
      </w:r>
      <w:r>
        <w:rPr>
          <w:rFonts w:ascii="宋体" w:hAnsi="宋体" w:eastAsia="宋体"/>
          <w:color w:val="auto"/>
          <w:sz w:val="24"/>
          <w:szCs w:val="24"/>
        </w:rPr>
        <w:t xml:space="preserve"> </w:t>
      </w:r>
    </w:p>
    <w:p w14:paraId="5D2A165F">
      <w:pPr>
        <w:spacing w:line="360" w:lineRule="auto"/>
        <w:rPr>
          <w:rFonts w:hint="eastAsia" w:ascii="宋体" w:hAnsi="宋体" w:eastAsia="宋体"/>
          <w:color w:val="auto"/>
          <w:sz w:val="24"/>
          <w:szCs w:val="24"/>
        </w:rPr>
      </w:pPr>
      <w:r>
        <w:rPr>
          <w:rFonts w:ascii="宋体" w:hAnsi="宋体" w:eastAsia="宋体" w:cs="Times New Roman"/>
          <w:b/>
          <w:color w:val="auto"/>
          <w:szCs w:val="20"/>
        </w:rPr>
        <w:t>签</w:t>
      </w:r>
      <w:r>
        <w:rPr>
          <w:rFonts w:hint="eastAsia" w:ascii="宋体" w:hAnsi="宋体" w:eastAsia="宋体" w:cs="Times New Roman"/>
          <w:b/>
          <w:color w:val="auto"/>
          <w:szCs w:val="20"/>
        </w:rPr>
        <w:t>定</w:t>
      </w:r>
      <w:r>
        <w:rPr>
          <w:rFonts w:ascii="宋体" w:hAnsi="宋体" w:eastAsia="宋体" w:cs="Times New Roman"/>
          <w:b/>
          <w:color w:val="auto"/>
          <w:szCs w:val="20"/>
        </w:rPr>
        <w:t xml:space="preserve">地点： </w:t>
      </w:r>
      <w:r>
        <w:rPr>
          <w:rFonts w:hint="eastAsia" w:ascii="宋体" w:hAnsi="宋体" w:eastAsia="宋体" w:cs="Times New Roman"/>
          <w:color w:val="auto"/>
          <w:szCs w:val="20"/>
        </w:rPr>
        <w:t>兰州市</w:t>
      </w:r>
    </w:p>
    <w:p w14:paraId="4EB3776C">
      <w:pPr>
        <w:spacing w:after="20" w:line="360" w:lineRule="auto"/>
        <w:ind w:firstLine="420" w:firstLineChars="200"/>
        <w:rPr>
          <w:rFonts w:hint="eastAsia" w:ascii="宋体" w:hAnsi="宋体" w:eastAsia="宋体"/>
          <w:color w:val="auto"/>
          <w:szCs w:val="21"/>
        </w:rPr>
      </w:pPr>
      <w:r>
        <w:rPr>
          <w:rFonts w:ascii="宋体" w:hAnsi="宋体" w:eastAsia="宋体"/>
          <w:color w:val="auto"/>
          <w:szCs w:val="21"/>
        </w:rPr>
        <w:t>为了明确双方的权益和义务，按照《中华人民共和国</w:t>
      </w:r>
      <w:r>
        <w:rPr>
          <w:rFonts w:hint="eastAsia" w:ascii="宋体" w:hAnsi="宋体" w:eastAsia="宋体"/>
          <w:color w:val="auto"/>
          <w:szCs w:val="21"/>
        </w:rPr>
        <w:t>民法典</w:t>
      </w:r>
      <w:r>
        <w:rPr>
          <w:rFonts w:ascii="宋体" w:hAnsi="宋体" w:eastAsia="宋体"/>
          <w:color w:val="auto"/>
          <w:szCs w:val="21"/>
        </w:rPr>
        <w:t>》和有关法律法规的要求，根据双方协商签订如下合同：</w:t>
      </w:r>
    </w:p>
    <w:p w14:paraId="49060852">
      <w:pPr>
        <w:spacing w:after="20" w:line="360" w:lineRule="auto"/>
        <w:rPr>
          <w:rFonts w:hint="eastAsia" w:ascii="宋体" w:hAnsi="宋体" w:eastAsia="宋体"/>
          <w:b/>
          <w:bCs/>
          <w:color w:val="auto"/>
          <w:szCs w:val="21"/>
        </w:rPr>
      </w:pPr>
      <w:r>
        <w:rPr>
          <w:rFonts w:ascii="宋体" w:hAnsi="宋体" w:eastAsia="宋体"/>
          <w:b/>
          <w:bCs/>
          <w:color w:val="auto"/>
          <w:szCs w:val="21"/>
        </w:rPr>
        <w:t>一、医用耗材、试剂清单</w:t>
      </w:r>
    </w:p>
    <w:tbl>
      <w:tblPr>
        <w:tblStyle w:val="34"/>
        <w:tblW w:w="10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02"/>
        <w:gridCol w:w="1020"/>
        <w:gridCol w:w="1207"/>
        <w:gridCol w:w="1064"/>
        <w:gridCol w:w="922"/>
        <w:gridCol w:w="561"/>
        <w:gridCol w:w="1061"/>
        <w:gridCol w:w="1938"/>
        <w:gridCol w:w="1784"/>
      </w:tblGrid>
      <w:tr w14:paraId="63FA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7" w:hRule="atLeast"/>
          <w:jc w:val="center"/>
        </w:trPr>
        <w:tc>
          <w:tcPr>
            <w:tcW w:w="1302" w:type="dxa"/>
            <w:vAlign w:val="center"/>
          </w:tcPr>
          <w:p w14:paraId="6E8DD256">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r>
              <w:rPr>
                <w:rFonts w:hint="eastAsia" w:ascii="宋体" w:hAnsi="宋体" w:eastAsia="宋体"/>
                <w:b/>
                <w:color w:val="auto"/>
                <w:szCs w:val="21"/>
              </w:rPr>
              <w:t>产品名称</w:t>
            </w:r>
          </w:p>
        </w:tc>
        <w:tc>
          <w:tcPr>
            <w:tcW w:w="1020" w:type="dxa"/>
            <w:vAlign w:val="center"/>
          </w:tcPr>
          <w:p w14:paraId="6400897F">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r>
              <w:rPr>
                <w:rFonts w:hint="eastAsia" w:ascii="宋体" w:hAnsi="宋体" w:eastAsia="宋体"/>
                <w:b/>
                <w:color w:val="auto"/>
                <w:szCs w:val="21"/>
              </w:rPr>
              <w:t>注册证号</w:t>
            </w:r>
          </w:p>
        </w:tc>
        <w:tc>
          <w:tcPr>
            <w:tcW w:w="1207" w:type="dxa"/>
            <w:vAlign w:val="center"/>
          </w:tcPr>
          <w:p w14:paraId="5442B2B9">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r>
              <w:rPr>
                <w:rFonts w:hint="eastAsia" w:ascii="宋体" w:hAnsi="宋体" w:eastAsia="宋体"/>
                <w:b/>
                <w:color w:val="auto"/>
                <w:szCs w:val="21"/>
              </w:rPr>
              <w:t>生产厂商</w:t>
            </w:r>
          </w:p>
        </w:tc>
        <w:tc>
          <w:tcPr>
            <w:tcW w:w="1064" w:type="dxa"/>
            <w:vAlign w:val="center"/>
          </w:tcPr>
          <w:p w14:paraId="41687F94">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r>
              <w:rPr>
                <w:rFonts w:hint="eastAsia" w:ascii="宋体" w:hAnsi="宋体" w:eastAsia="宋体"/>
                <w:b/>
                <w:color w:val="auto"/>
                <w:szCs w:val="21"/>
              </w:rPr>
              <w:t>规格</w:t>
            </w:r>
          </w:p>
        </w:tc>
        <w:tc>
          <w:tcPr>
            <w:tcW w:w="922" w:type="dxa"/>
            <w:vAlign w:val="center"/>
          </w:tcPr>
          <w:p w14:paraId="2380A61C">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r>
              <w:rPr>
                <w:rFonts w:hint="eastAsia" w:ascii="宋体" w:hAnsi="宋体" w:eastAsia="宋体"/>
                <w:b/>
                <w:color w:val="auto"/>
                <w:szCs w:val="21"/>
              </w:rPr>
              <w:t>型号</w:t>
            </w:r>
          </w:p>
        </w:tc>
        <w:tc>
          <w:tcPr>
            <w:tcW w:w="561" w:type="dxa"/>
            <w:vAlign w:val="center"/>
          </w:tcPr>
          <w:p w14:paraId="59512FC6">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r>
              <w:rPr>
                <w:rFonts w:hint="eastAsia" w:ascii="宋体" w:hAnsi="宋体" w:eastAsia="宋体"/>
                <w:b/>
                <w:color w:val="auto"/>
                <w:szCs w:val="21"/>
              </w:rPr>
              <w:t>单位</w:t>
            </w:r>
          </w:p>
        </w:tc>
        <w:tc>
          <w:tcPr>
            <w:tcW w:w="1061" w:type="dxa"/>
            <w:vAlign w:val="center"/>
          </w:tcPr>
          <w:p w14:paraId="78CD53C1">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r>
              <w:rPr>
                <w:rFonts w:hint="eastAsia" w:ascii="宋体" w:hAnsi="宋体" w:eastAsia="宋体"/>
                <w:b/>
                <w:color w:val="auto"/>
                <w:szCs w:val="21"/>
              </w:rPr>
              <w:t>单价（元）</w:t>
            </w:r>
          </w:p>
        </w:tc>
        <w:tc>
          <w:tcPr>
            <w:tcW w:w="1938" w:type="dxa"/>
            <w:vAlign w:val="center"/>
          </w:tcPr>
          <w:p w14:paraId="3148114C">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r>
              <w:rPr>
                <w:rFonts w:hint="eastAsia" w:ascii="宋体" w:hAnsi="宋体" w:eastAsia="宋体"/>
                <w:b/>
                <w:color w:val="auto"/>
                <w:szCs w:val="21"/>
              </w:rPr>
              <w:t>产品编号（组件）</w:t>
            </w:r>
          </w:p>
        </w:tc>
        <w:tc>
          <w:tcPr>
            <w:tcW w:w="1784" w:type="dxa"/>
            <w:vAlign w:val="center"/>
          </w:tcPr>
          <w:p w14:paraId="6937A951">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r>
              <w:rPr>
                <w:rFonts w:hint="eastAsia" w:ascii="宋体" w:hAnsi="宋体" w:eastAsia="宋体"/>
                <w:b/>
                <w:color w:val="auto"/>
                <w:szCs w:val="21"/>
              </w:rPr>
              <w:t>医保编码（20位）</w:t>
            </w:r>
          </w:p>
        </w:tc>
      </w:tr>
      <w:tr w14:paraId="5144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1302" w:type="dxa"/>
          </w:tcPr>
          <w:p w14:paraId="7A5A26D6">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p>
        </w:tc>
        <w:tc>
          <w:tcPr>
            <w:tcW w:w="1020" w:type="dxa"/>
          </w:tcPr>
          <w:p w14:paraId="71673250">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p>
        </w:tc>
        <w:tc>
          <w:tcPr>
            <w:tcW w:w="1207" w:type="dxa"/>
          </w:tcPr>
          <w:p w14:paraId="42C60B6F">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p>
        </w:tc>
        <w:tc>
          <w:tcPr>
            <w:tcW w:w="1064" w:type="dxa"/>
          </w:tcPr>
          <w:p w14:paraId="2BBA2E39">
            <w:pPr>
              <w:keepNext w:val="0"/>
              <w:keepLines w:val="0"/>
              <w:suppressLineNumbers w:val="0"/>
              <w:spacing w:before="0" w:beforeAutospacing="0" w:after="0" w:afterAutospacing="0" w:line="360" w:lineRule="auto"/>
              <w:ind w:left="0" w:right="0"/>
              <w:rPr>
                <w:rFonts w:hint="eastAsia" w:ascii="宋体" w:hAnsi="宋体" w:eastAsia="宋体"/>
                <w:b/>
                <w:color w:val="auto"/>
                <w:szCs w:val="21"/>
              </w:rPr>
            </w:pPr>
          </w:p>
        </w:tc>
        <w:tc>
          <w:tcPr>
            <w:tcW w:w="922" w:type="dxa"/>
            <w:vAlign w:val="center"/>
          </w:tcPr>
          <w:p w14:paraId="69320B34">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p>
        </w:tc>
        <w:tc>
          <w:tcPr>
            <w:tcW w:w="561" w:type="dxa"/>
            <w:vAlign w:val="center"/>
          </w:tcPr>
          <w:p w14:paraId="55A8C9B4">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p>
        </w:tc>
        <w:tc>
          <w:tcPr>
            <w:tcW w:w="1061" w:type="dxa"/>
          </w:tcPr>
          <w:p w14:paraId="24E7CE7D">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p>
        </w:tc>
        <w:tc>
          <w:tcPr>
            <w:tcW w:w="1938" w:type="dxa"/>
            <w:vAlign w:val="center"/>
          </w:tcPr>
          <w:p w14:paraId="39C0DDEF">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p>
        </w:tc>
        <w:tc>
          <w:tcPr>
            <w:tcW w:w="1784" w:type="dxa"/>
          </w:tcPr>
          <w:p w14:paraId="1718B85C">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Cs w:val="21"/>
              </w:rPr>
            </w:pPr>
          </w:p>
        </w:tc>
      </w:tr>
    </w:tbl>
    <w:p w14:paraId="35FCD65F">
      <w:pPr>
        <w:spacing w:before="120" w:beforeLines="50" w:line="360" w:lineRule="auto"/>
        <w:rPr>
          <w:rFonts w:hint="eastAsia" w:ascii="宋体" w:hAnsi="宋体" w:eastAsia="宋体"/>
          <w:b/>
          <w:bCs/>
          <w:color w:val="auto"/>
          <w:szCs w:val="21"/>
        </w:rPr>
      </w:pPr>
      <w:r>
        <w:rPr>
          <w:rFonts w:hint="eastAsia" w:ascii="宋体" w:hAnsi="宋体" w:eastAsia="宋体"/>
          <w:b/>
          <w:bCs/>
          <w:color w:val="auto"/>
          <w:szCs w:val="21"/>
        </w:rPr>
        <w:t>二、合同变更</w:t>
      </w:r>
    </w:p>
    <w:p w14:paraId="0DD975D7">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本合同属于主体框架性合同，当合同部分内容产生变更且仅属于合同采购产品部分减少或者增加的情况时，应签订相应补充协议。</w:t>
      </w:r>
    </w:p>
    <w:p w14:paraId="21D6D198">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一）、当本合同涉及的部分产品授权被取消时，须提供上级授权代理商或企业授权终止声明，并与甲方签订相对应产品供应终止型补充协议，主体合同依然有效，终止型补充协议涉及的产品在协议生效时供应行为应随之终止，其他有授权的产品供应时效依据本合同的合同终止和合同效期条款执行。</w:t>
      </w:r>
    </w:p>
    <w:p w14:paraId="2019D0B1">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二）、当本合同涉及供应商取得生产企业新的产品供应授权，并且此产品为已入院产品或者是已审批入院的新准入产品时，须与甲方签订增加型补充协议，主体合同依然有效，增加型补充协议必须附有生产厂家或者上一级代理商的授权书，如为已在院产品授权变更情况，还须附有生产企业或者上一级代理商授权变更声明涵，是否形成实际的供应取决于阳光采购平台的议价和配送关系的确认。</w:t>
      </w:r>
    </w:p>
    <w:p w14:paraId="4500E27B">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（三）、针对已入院产品授权变更情况的增加型补充协议，协议涉及产品单价不得高于我院历史采购价，现供应商在签订补充协议后即应履行合同所涉及相关义务和责任条款，与原供应商不得进行债务转移。</w:t>
      </w:r>
    </w:p>
    <w:p w14:paraId="5A4D37D3">
      <w:pPr>
        <w:spacing w:before="120" w:beforeLines="50" w:line="360" w:lineRule="auto"/>
        <w:rPr>
          <w:rFonts w:hint="eastAsia" w:ascii="宋体" w:hAnsi="宋体" w:eastAsia="宋体"/>
          <w:b/>
          <w:bCs/>
          <w:color w:val="auto"/>
          <w:szCs w:val="21"/>
        </w:rPr>
      </w:pPr>
      <w:r>
        <w:rPr>
          <w:rFonts w:hint="eastAsia" w:ascii="宋体" w:hAnsi="宋体" w:eastAsia="宋体"/>
          <w:b/>
          <w:bCs/>
          <w:color w:val="auto"/>
          <w:szCs w:val="21"/>
        </w:rPr>
        <w:t>三、甲方责任</w:t>
      </w:r>
    </w:p>
    <w:p w14:paraId="28B990D3">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（一）、甲方保证从中标人或其委托的代理人处采购中标医用耗材、试剂。</w:t>
      </w:r>
    </w:p>
    <w:p w14:paraId="0A2FAF6F">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（二）、甲方在合同约定的金额和时限范围内，对配送企业所配送的合格中标医用耗材、试剂，不得以非正当理由拒收或退货。</w:t>
      </w:r>
    </w:p>
    <w:p w14:paraId="1898EF08">
      <w:pPr>
        <w:spacing w:before="120" w:beforeLines="50" w:line="360" w:lineRule="auto"/>
        <w:rPr>
          <w:rFonts w:hint="eastAsia" w:ascii="宋体" w:hAnsi="宋体" w:eastAsia="宋体"/>
          <w:b/>
          <w:bCs/>
          <w:color w:val="auto"/>
          <w:szCs w:val="21"/>
        </w:rPr>
      </w:pPr>
      <w:r>
        <w:rPr>
          <w:rFonts w:hint="eastAsia" w:ascii="宋体" w:hAnsi="宋体" w:eastAsia="宋体"/>
          <w:b/>
          <w:bCs/>
          <w:color w:val="auto"/>
          <w:szCs w:val="21"/>
        </w:rPr>
        <w:t>四、乙方责任</w:t>
      </w:r>
    </w:p>
    <w:p w14:paraId="761F7BFC">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（一）、乙方保证按照约定及本合同所涉及的内容，向甲方提供合格的医用耗材、试剂。</w:t>
      </w:r>
    </w:p>
    <w:p w14:paraId="2803039A">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（二）、乙方保证按照甲方的需求承担本合同所涉及医用耗材、试剂相关的伴随服务，包含承担相关的配送所发生的费用。</w:t>
      </w:r>
    </w:p>
    <w:p w14:paraId="1D25D5A4">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（三）、乙方须按照甲方的实际需求保证足量供货，供货的时间和数量以甲方的采购计划为准，并需按时将产品送至甲方指定地点进行验收，方可用于临床。</w:t>
      </w:r>
    </w:p>
    <w:p w14:paraId="5F99C01F">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四）、乙方全权负责本合同所涉及医用耗材、试剂的质量，向甲方提供的医用耗材、试剂必须符合质量标准，并具备产品注册证（属于医疗器械管理范围的产品）、生产许可证、检测报告、合格证等，并保证甲方在使用过程中的技术支持及售后服务。乙方所提供的产品在有效期内出现质量问题，乙方应全额退还甲方支付的货款并赔偿甲方因此造成的一切损失。</w:t>
      </w:r>
    </w:p>
    <w:p w14:paraId="15477163">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（五）、乙方应主动实行药品耗材招采子系统实时价格联动机制，积极配合甲方在药品耗材招采子系统所涉及产品的议价和价格变更行为，并及时确认甲方的议价申请。逾期未积极响应的，甲方有权追究其责任。</w:t>
      </w:r>
    </w:p>
    <w:p w14:paraId="29196631">
      <w:pPr>
        <w:spacing w:before="120" w:beforeLines="50" w:line="360" w:lineRule="auto"/>
        <w:rPr>
          <w:rFonts w:hint="eastAsia" w:ascii="宋体" w:hAnsi="宋体" w:eastAsia="宋体"/>
          <w:b/>
          <w:bCs/>
          <w:color w:val="auto"/>
          <w:szCs w:val="21"/>
        </w:rPr>
      </w:pPr>
      <w:r>
        <w:rPr>
          <w:rFonts w:hint="eastAsia" w:ascii="宋体" w:hAnsi="宋体" w:eastAsia="宋体"/>
          <w:b/>
          <w:bCs/>
          <w:color w:val="auto"/>
          <w:szCs w:val="21"/>
        </w:rPr>
        <w:t>五、违约处理</w:t>
      </w:r>
    </w:p>
    <w:p w14:paraId="402993DD">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（一）、甲乙双方的违约行为按照《中华人民共和国民法典》的有关规定进行处理。</w:t>
      </w:r>
    </w:p>
    <w:p w14:paraId="187BB73F">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二）、乙方所提供的医用耗材、试剂的品种、规格不符合合同规定标准的，甲方有权拒绝收货。乙方提供假冒、伪劣医用耗材、试剂的，甲方有权拒绝支付货款，并将假冒伪劣医用耗材、试剂移送监督部门处理，并要求乙方赔偿甲方所受经济损失及名誉上的损失，必要时诉诸法律处理。</w:t>
      </w:r>
    </w:p>
    <w:p w14:paraId="2E0A695A">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（三）、乙方无不可抗拒因素，不供货、不足量供货、不及时供货或仅对部分部门供货的，甲方有权取消乙方供应给甲方所涉及的所有品种产品，两年内不得参加医用耗材、试剂遴选集中招标采购等活动。</w:t>
      </w:r>
    </w:p>
    <w:p w14:paraId="7D43432B">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（四）、医用耗材、试剂近效期三个月内的或者出现质量问题的，甲方可根据情况提出退货或换货，乙方必须按甲方要求给予退货或换货。</w:t>
      </w:r>
    </w:p>
    <w:p w14:paraId="267172F1">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（五）、如果乙方提供的所有资料中有虚假部分，则取消乙方供应给甲方所涉及的所有品种产品的供应权和款项的支付，并因此对甲方造成的直接或间接损失进行赔偿。</w:t>
      </w:r>
    </w:p>
    <w:p w14:paraId="7A9C7B94">
      <w:pPr>
        <w:spacing w:before="120" w:beforeLines="50" w:line="360" w:lineRule="auto"/>
        <w:jc w:val="left"/>
        <w:rPr>
          <w:rFonts w:hint="eastAsia" w:ascii="宋体" w:hAnsi="宋体" w:eastAsia="宋体"/>
          <w:b/>
          <w:bCs/>
          <w:color w:val="auto"/>
          <w:szCs w:val="21"/>
        </w:rPr>
      </w:pPr>
      <w:r>
        <w:rPr>
          <w:rFonts w:hint="eastAsia" w:ascii="宋体" w:hAnsi="宋体" w:eastAsia="宋体"/>
          <w:b/>
          <w:bCs/>
          <w:color w:val="auto"/>
          <w:szCs w:val="21"/>
        </w:rPr>
        <w:t>六、争议解决</w:t>
      </w:r>
    </w:p>
    <w:p w14:paraId="25276308">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本合同未尽事宜或合同履行过程中产生的任何争议与纠纷，双方均应通过友好协商的方式解决。若协商不成，提交合同签约地的仲裁机构或人民法院仲裁或起诉。</w:t>
      </w:r>
    </w:p>
    <w:p w14:paraId="3DF18D96">
      <w:pPr>
        <w:spacing w:before="120" w:beforeLines="50" w:line="360" w:lineRule="auto"/>
        <w:rPr>
          <w:rFonts w:hint="eastAsia" w:ascii="宋体" w:hAnsi="宋体" w:eastAsia="宋体"/>
          <w:b/>
          <w:bCs/>
          <w:color w:val="auto"/>
          <w:szCs w:val="21"/>
        </w:rPr>
      </w:pPr>
      <w:r>
        <w:rPr>
          <w:rFonts w:hint="eastAsia" w:ascii="宋体" w:hAnsi="宋体" w:eastAsia="宋体"/>
          <w:b/>
          <w:bCs/>
          <w:color w:val="auto"/>
          <w:szCs w:val="21"/>
        </w:rPr>
        <w:t>七、合同生效</w:t>
      </w:r>
    </w:p>
    <w:p w14:paraId="2C944991">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本合同一式三份，甲方两份，乙方一份，均具有同等效力。经双方代表签字并加盖公章后生效。</w:t>
      </w:r>
    </w:p>
    <w:p w14:paraId="171B383D">
      <w:pPr>
        <w:spacing w:before="120" w:beforeLines="50" w:line="360" w:lineRule="auto"/>
        <w:rPr>
          <w:rFonts w:hint="eastAsia" w:ascii="宋体" w:hAnsi="宋体" w:eastAsia="宋体"/>
          <w:b/>
          <w:bCs/>
          <w:color w:val="auto"/>
          <w:szCs w:val="21"/>
        </w:rPr>
      </w:pPr>
      <w:r>
        <w:rPr>
          <w:rFonts w:hint="eastAsia" w:ascii="宋体" w:hAnsi="宋体" w:eastAsia="宋体"/>
          <w:b/>
          <w:bCs/>
          <w:color w:val="auto"/>
          <w:szCs w:val="21"/>
        </w:rPr>
        <w:t>八、合同终止</w:t>
      </w:r>
    </w:p>
    <w:p w14:paraId="07214F41">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（一）、如在合同期内，乙方出现质量事故及多次发生货源严重不足的情况，甲方有权随时终止合同。</w:t>
      </w:r>
    </w:p>
    <w:p w14:paraId="05E8FAAA">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（二）、遇物价、国家政策、法规调整，已不再适宜继续使用的医用耗材、试剂，甲方有权随时终止合同。</w:t>
      </w:r>
    </w:p>
    <w:p w14:paraId="3C263F10">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（三）、若甲方组织本合同涉及产品进行统一公开招标时，则该合同自动终止。</w:t>
      </w:r>
    </w:p>
    <w:p w14:paraId="04BBB721">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（四）、若本合同所涉及所有产品相关资质文件到期，新资质无法有效提供或者公司法人等重要元素发生变化时，甲方有权终止该合同。</w:t>
      </w:r>
    </w:p>
    <w:p w14:paraId="38D805CA">
      <w:pPr>
        <w:spacing w:line="360" w:lineRule="auto"/>
        <w:rPr>
          <w:rFonts w:hint="eastAsia" w:ascii="宋体" w:hAnsi="宋体" w:eastAsia="宋体"/>
          <w:b/>
          <w:bCs/>
          <w:color w:val="auto"/>
          <w:szCs w:val="21"/>
        </w:rPr>
      </w:pPr>
      <w:r>
        <w:rPr>
          <w:rFonts w:hint="eastAsia" w:ascii="宋体" w:hAnsi="宋体" w:eastAsia="宋体"/>
          <w:b/>
          <w:bCs/>
          <w:color w:val="auto"/>
          <w:szCs w:val="21"/>
        </w:rPr>
        <w:t>九、合同付款</w:t>
      </w:r>
    </w:p>
    <w:p w14:paraId="7FCAE0D0">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甲方自收到的医用耗材、试剂发票及合同所约定产品后，并在使用过程中未出现该产品相关的质量等问题，则依据乙方提供的账户，按照甲方相关规定流程进行付款。</w:t>
      </w:r>
    </w:p>
    <w:p w14:paraId="058243B8">
      <w:pPr>
        <w:spacing w:line="360" w:lineRule="auto"/>
        <w:rPr>
          <w:rFonts w:hint="eastAsia" w:ascii="宋体" w:hAnsi="宋体" w:eastAsia="宋体"/>
          <w:b/>
          <w:bCs/>
          <w:color w:val="auto"/>
          <w:szCs w:val="21"/>
        </w:rPr>
      </w:pPr>
      <w:r>
        <w:rPr>
          <w:rFonts w:hint="eastAsia" w:ascii="宋体" w:hAnsi="宋体" w:eastAsia="宋体"/>
          <w:b/>
          <w:bCs/>
          <w:color w:val="auto"/>
          <w:szCs w:val="21"/>
        </w:rPr>
        <w:t>十、合同效期</w:t>
      </w:r>
    </w:p>
    <w:p w14:paraId="7C2F5708">
      <w:pPr>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本合同自签订生效之日起，三年内有效；在合同</w:t>
      </w:r>
      <w:r>
        <w:rPr>
          <w:rFonts w:ascii="宋体" w:hAnsi="宋体" w:eastAsia="宋体"/>
          <w:color w:val="auto"/>
          <w:szCs w:val="21"/>
        </w:rPr>
        <w:t>到期后，经甲乙双方协商一致，在</w:t>
      </w:r>
      <w:r>
        <w:rPr>
          <w:rFonts w:hint="eastAsia" w:ascii="宋体" w:hAnsi="宋体" w:eastAsia="宋体"/>
          <w:color w:val="auto"/>
          <w:szCs w:val="21"/>
        </w:rPr>
        <w:t>平等</w:t>
      </w:r>
      <w:r>
        <w:rPr>
          <w:rFonts w:ascii="宋体" w:hAnsi="宋体" w:eastAsia="宋体"/>
          <w:color w:val="auto"/>
          <w:szCs w:val="21"/>
        </w:rPr>
        <w:t>、自愿、诚信的基础上续签合同。</w:t>
      </w:r>
    </w:p>
    <w:p w14:paraId="644A519B">
      <w:pPr>
        <w:spacing w:line="360" w:lineRule="auto"/>
        <w:rPr>
          <w:rFonts w:hint="eastAsia" w:ascii="宋体" w:hAnsi="宋体" w:eastAsia="宋体" w:cs="Times New Roman"/>
          <w:b/>
          <w:color w:val="auto"/>
          <w:szCs w:val="20"/>
        </w:rPr>
      </w:pPr>
    </w:p>
    <w:p w14:paraId="5BAD21A0">
      <w:pPr>
        <w:spacing w:line="360" w:lineRule="auto"/>
        <w:rPr>
          <w:rFonts w:hint="eastAsia" w:ascii="宋体" w:hAnsi="宋体" w:eastAsia="宋体" w:cs="Times New Roman"/>
          <w:b/>
          <w:color w:val="auto"/>
          <w:szCs w:val="20"/>
        </w:rPr>
      </w:pPr>
    </w:p>
    <w:tbl>
      <w:tblPr>
        <w:tblStyle w:val="3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78"/>
        <w:gridCol w:w="4978"/>
      </w:tblGrid>
      <w:tr w14:paraId="3320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4E46788D">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甲方名称：</w:t>
            </w:r>
            <w:r>
              <w:rPr>
                <w:rFonts w:hint="eastAsia" w:ascii="宋体" w:hAnsi="宋体" w:eastAsia="宋体" w:cs="Times New Roman"/>
                <w:color w:val="auto"/>
                <w:szCs w:val="20"/>
              </w:rPr>
              <w:t>甘肃省妇幼保健院（甘肃省</w:t>
            </w:r>
            <w:r>
              <w:rPr>
                <w:rFonts w:hint="default" w:ascii="宋体" w:hAnsi="宋体" w:eastAsia="宋体" w:cs="Times New Roman"/>
                <w:color w:val="auto"/>
                <w:szCs w:val="20"/>
              </w:rPr>
              <w:t>中心医院</w:t>
            </w:r>
            <w:r>
              <w:rPr>
                <w:rFonts w:hint="eastAsia" w:ascii="宋体" w:hAnsi="宋体" w:eastAsia="宋体" w:cs="Times New Roman"/>
                <w:color w:val="auto"/>
                <w:szCs w:val="20"/>
              </w:rPr>
              <w:t>）</w:t>
            </w:r>
          </w:p>
        </w:tc>
        <w:tc>
          <w:tcPr>
            <w:tcW w:w="4978" w:type="dxa"/>
            <w:tcBorders>
              <w:tl2br w:val="nil"/>
              <w:tr2bl w:val="nil"/>
            </w:tcBorders>
          </w:tcPr>
          <w:p w14:paraId="3E54FF83">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乙方名称：</w:t>
            </w:r>
          </w:p>
        </w:tc>
      </w:tr>
      <w:tr w14:paraId="78BE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18DE4F32">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地址：</w:t>
            </w:r>
            <w:r>
              <w:rPr>
                <w:rFonts w:hint="eastAsia" w:ascii="宋体" w:hAnsi="宋体" w:eastAsia="宋体" w:cs="Times New Roman"/>
                <w:color w:val="auto"/>
                <w:szCs w:val="20"/>
              </w:rPr>
              <w:t>兰州市七里河北街143号</w:t>
            </w:r>
          </w:p>
        </w:tc>
        <w:tc>
          <w:tcPr>
            <w:tcW w:w="4978" w:type="dxa"/>
            <w:tcBorders>
              <w:tl2br w:val="nil"/>
              <w:tr2bl w:val="nil"/>
            </w:tcBorders>
          </w:tcPr>
          <w:p w14:paraId="788E503B">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地址：</w:t>
            </w:r>
          </w:p>
        </w:tc>
      </w:tr>
      <w:tr w14:paraId="5BFF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0BE6C2D7">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电话：</w:t>
            </w:r>
            <w:r>
              <w:rPr>
                <w:rFonts w:hint="eastAsia" w:ascii="宋体" w:hAnsi="宋体" w:eastAsia="宋体" w:cs="Times New Roman"/>
                <w:color w:val="auto"/>
                <w:szCs w:val="20"/>
              </w:rPr>
              <w:t>0931-</w:t>
            </w:r>
            <w:r>
              <w:rPr>
                <w:rFonts w:hint="default" w:ascii="宋体" w:hAnsi="宋体" w:eastAsia="宋体" w:cs="Times New Roman"/>
                <w:color w:val="auto"/>
                <w:szCs w:val="20"/>
              </w:rPr>
              <w:t>5188388</w:t>
            </w:r>
          </w:p>
        </w:tc>
        <w:tc>
          <w:tcPr>
            <w:tcW w:w="4978" w:type="dxa"/>
            <w:tcBorders>
              <w:tl2br w:val="nil"/>
              <w:tr2bl w:val="nil"/>
            </w:tcBorders>
          </w:tcPr>
          <w:p w14:paraId="001DFCB2">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电话：</w:t>
            </w:r>
          </w:p>
        </w:tc>
      </w:tr>
      <w:tr w14:paraId="1AC9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4D23D909">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传真：</w:t>
            </w:r>
            <w:r>
              <w:rPr>
                <w:rFonts w:hint="eastAsia" w:ascii="宋体" w:hAnsi="宋体" w:eastAsia="宋体" w:cs="Times New Roman"/>
                <w:color w:val="auto"/>
                <w:szCs w:val="20"/>
              </w:rPr>
              <w:t>0931-</w:t>
            </w:r>
            <w:r>
              <w:rPr>
                <w:rFonts w:hint="default" w:ascii="宋体" w:hAnsi="宋体" w:eastAsia="宋体" w:cs="Times New Roman"/>
                <w:color w:val="auto"/>
                <w:szCs w:val="20"/>
              </w:rPr>
              <w:t>5188388</w:t>
            </w:r>
          </w:p>
        </w:tc>
        <w:tc>
          <w:tcPr>
            <w:tcW w:w="4978" w:type="dxa"/>
            <w:tcBorders>
              <w:tl2br w:val="nil"/>
              <w:tr2bl w:val="nil"/>
            </w:tcBorders>
          </w:tcPr>
          <w:p w14:paraId="641BC867">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传真：</w:t>
            </w:r>
          </w:p>
        </w:tc>
      </w:tr>
      <w:tr w14:paraId="7CFB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25C3BD89">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邮编：</w:t>
            </w:r>
            <w:r>
              <w:rPr>
                <w:rFonts w:hint="eastAsia" w:ascii="宋体" w:hAnsi="宋体" w:eastAsia="宋体" w:cs="Times New Roman"/>
                <w:bCs/>
                <w:color w:val="auto"/>
                <w:szCs w:val="20"/>
              </w:rPr>
              <w:t>730050</w:t>
            </w:r>
          </w:p>
        </w:tc>
        <w:tc>
          <w:tcPr>
            <w:tcW w:w="4978" w:type="dxa"/>
            <w:tcBorders>
              <w:tl2br w:val="nil"/>
              <w:tr2bl w:val="nil"/>
            </w:tcBorders>
          </w:tcPr>
          <w:p w14:paraId="2FFD17BE">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邮编：</w:t>
            </w:r>
          </w:p>
        </w:tc>
      </w:tr>
      <w:tr w14:paraId="231C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090927EC">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开户银行：</w:t>
            </w:r>
            <w:r>
              <w:rPr>
                <w:rFonts w:hint="eastAsia" w:ascii="宋体" w:hAnsi="宋体" w:eastAsia="宋体" w:cs="Times New Roman"/>
                <w:color w:val="auto"/>
                <w:szCs w:val="20"/>
              </w:rPr>
              <w:t>兰州交通银行七里河支行</w:t>
            </w:r>
          </w:p>
        </w:tc>
        <w:tc>
          <w:tcPr>
            <w:tcW w:w="4978" w:type="dxa"/>
            <w:tcBorders>
              <w:tl2br w:val="nil"/>
              <w:tr2bl w:val="nil"/>
            </w:tcBorders>
          </w:tcPr>
          <w:p w14:paraId="3F3C6854">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电子邮箱：</w:t>
            </w:r>
          </w:p>
        </w:tc>
      </w:tr>
      <w:tr w14:paraId="24BD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5C0A71C2">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银行账户：</w:t>
            </w:r>
            <w:r>
              <w:rPr>
                <w:rFonts w:hint="eastAsia" w:ascii="宋体" w:hAnsi="宋体" w:eastAsia="宋体" w:cs="Times New Roman"/>
                <w:bCs/>
                <w:color w:val="auto"/>
                <w:szCs w:val="20"/>
              </w:rPr>
              <w:t>62106010801</w:t>
            </w:r>
            <w:r>
              <w:rPr>
                <w:rFonts w:hint="eastAsia" w:ascii="宋体" w:hAnsi="宋体" w:eastAsia="宋体" w:cs="Times New Roman"/>
                <w:color w:val="auto"/>
                <w:szCs w:val="20"/>
              </w:rPr>
              <w:t>0149127009</w:t>
            </w:r>
          </w:p>
        </w:tc>
        <w:tc>
          <w:tcPr>
            <w:tcW w:w="4978" w:type="dxa"/>
            <w:tcBorders>
              <w:tl2br w:val="nil"/>
              <w:tr2bl w:val="nil"/>
            </w:tcBorders>
          </w:tcPr>
          <w:p w14:paraId="11128134">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开户银行：</w:t>
            </w:r>
          </w:p>
        </w:tc>
      </w:tr>
      <w:tr w14:paraId="1995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065BE088">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p>
        </w:tc>
        <w:tc>
          <w:tcPr>
            <w:tcW w:w="4978" w:type="dxa"/>
            <w:tcBorders>
              <w:tl2br w:val="nil"/>
              <w:tr2bl w:val="nil"/>
            </w:tcBorders>
          </w:tcPr>
          <w:p w14:paraId="180E8791">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银行账户：</w:t>
            </w:r>
          </w:p>
        </w:tc>
      </w:tr>
      <w:tr w14:paraId="7B45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030D8A45">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法定代表人：</w:t>
            </w:r>
          </w:p>
        </w:tc>
        <w:tc>
          <w:tcPr>
            <w:tcW w:w="4978" w:type="dxa"/>
            <w:tcBorders>
              <w:tl2br w:val="nil"/>
              <w:tr2bl w:val="nil"/>
            </w:tcBorders>
          </w:tcPr>
          <w:p w14:paraId="748FE0E0">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法定代表人：</w:t>
            </w:r>
          </w:p>
        </w:tc>
      </w:tr>
      <w:tr w14:paraId="35A0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2C74ECC7">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p>
        </w:tc>
        <w:tc>
          <w:tcPr>
            <w:tcW w:w="4978" w:type="dxa"/>
            <w:tcBorders>
              <w:tl2br w:val="nil"/>
              <w:tr2bl w:val="nil"/>
            </w:tcBorders>
          </w:tcPr>
          <w:p w14:paraId="76B7A4F3">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p>
        </w:tc>
      </w:tr>
      <w:tr w14:paraId="7996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7FE4EBD0">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经办人：</w:t>
            </w:r>
          </w:p>
        </w:tc>
        <w:tc>
          <w:tcPr>
            <w:tcW w:w="4978" w:type="dxa"/>
            <w:tcBorders>
              <w:tl2br w:val="nil"/>
              <w:tr2bl w:val="nil"/>
            </w:tcBorders>
          </w:tcPr>
          <w:p w14:paraId="6C9B09E7">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经办人：</w:t>
            </w:r>
          </w:p>
        </w:tc>
      </w:tr>
      <w:tr w14:paraId="7711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541989EC">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p>
        </w:tc>
        <w:tc>
          <w:tcPr>
            <w:tcW w:w="4978" w:type="dxa"/>
            <w:tcBorders>
              <w:tl2br w:val="nil"/>
              <w:tr2bl w:val="nil"/>
            </w:tcBorders>
          </w:tcPr>
          <w:p w14:paraId="72683A66">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p>
        </w:tc>
      </w:tr>
      <w:tr w14:paraId="0451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73911C3C">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日期：</w:t>
            </w:r>
            <w:r>
              <w:rPr>
                <w:rFonts w:hint="eastAsia" w:ascii="宋体" w:hAnsi="宋体" w:eastAsia="宋体" w:cs="Times New Roman"/>
                <w:b/>
                <w:color w:val="auto"/>
                <w:szCs w:val="20"/>
                <w:u w:val="single"/>
              </w:rPr>
              <w:t xml:space="preserve">     </w:t>
            </w:r>
            <w:r>
              <w:rPr>
                <w:rFonts w:hint="eastAsia" w:ascii="宋体" w:hAnsi="宋体" w:eastAsia="宋体" w:cs="Times New Roman"/>
                <w:color w:val="auto"/>
                <w:szCs w:val="20"/>
              </w:rPr>
              <w:t>年</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月</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日</w:t>
            </w:r>
          </w:p>
        </w:tc>
        <w:tc>
          <w:tcPr>
            <w:tcW w:w="4978" w:type="dxa"/>
            <w:tcBorders>
              <w:tl2br w:val="nil"/>
              <w:tr2bl w:val="nil"/>
            </w:tcBorders>
          </w:tcPr>
          <w:p w14:paraId="3D79F026">
            <w:pPr>
              <w:keepNext w:val="0"/>
              <w:keepLines w:val="0"/>
              <w:suppressLineNumbers w:val="0"/>
              <w:spacing w:before="0" w:beforeAutospacing="0" w:after="0" w:afterAutospacing="0" w:line="360" w:lineRule="auto"/>
              <w:ind w:left="0" w:right="0"/>
              <w:rPr>
                <w:rFonts w:hint="eastAsia" w:ascii="宋体" w:hAnsi="宋体" w:eastAsia="宋体" w:cs="Times New Roman"/>
                <w:b/>
                <w:color w:val="auto"/>
                <w:szCs w:val="20"/>
              </w:rPr>
            </w:pPr>
            <w:r>
              <w:rPr>
                <w:rFonts w:hint="eastAsia" w:ascii="宋体" w:hAnsi="宋体" w:eastAsia="宋体" w:cs="Times New Roman"/>
                <w:b/>
                <w:color w:val="auto"/>
                <w:szCs w:val="20"/>
              </w:rPr>
              <w:t>日期：</w:t>
            </w:r>
            <w:r>
              <w:rPr>
                <w:rFonts w:hint="eastAsia" w:ascii="宋体" w:hAnsi="宋体" w:eastAsia="宋体" w:cs="Times New Roman"/>
                <w:b/>
                <w:color w:val="auto"/>
                <w:szCs w:val="20"/>
                <w:u w:val="single"/>
              </w:rPr>
              <w:t xml:space="preserve">     </w:t>
            </w:r>
            <w:r>
              <w:rPr>
                <w:rFonts w:hint="eastAsia" w:ascii="宋体" w:hAnsi="宋体" w:eastAsia="宋体" w:cs="Times New Roman"/>
                <w:color w:val="auto"/>
                <w:szCs w:val="20"/>
              </w:rPr>
              <w:t>年</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月</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日</w:t>
            </w:r>
          </w:p>
        </w:tc>
      </w:tr>
    </w:tbl>
    <w:p w14:paraId="6AB84E49">
      <w:pPr>
        <w:rPr>
          <w:rFonts w:hint="eastAsia"/>
          <w:b/>
          <w:color w:val="auto"/>
          <w:sz w:val="44"/>
        </w:rPr>
      </w:pPr>
      <w:r>
        <w:rPr>
          <w:rFonts w:hint="eastAsia"/>
          <w:b/>
          <w:color w:val="auto"/>
          <w:sz w:val="44"/>
        </w:rPr>
        <w:br w:type="page"/>
      </w:r>
    </w:p>
    <w:p w14:paraId="2D1A9479">
      <w:pPr>
        <w:jc w:val="center"/>
        <w:rPr>
          <w:rFonts w:hint="eastAsia"/>
          <w:b/>
          <w:color w:val="auto"/>
          <w:sz w:val="44"/>
        </w:rPr>
      </w:pPr>
      <w:r>
        <w:rPr>
          <w:rFonts w:hint="eastAsia"/>
          <w:b/>
          <w:color w:val="auto"/>
          <w:sz w:val="44"/>
        </w:rPr>
        <w:t>供应商</w:t>
      </w:r>
      <w:r>
        <w:rPr>
          <w:b/>
          <w:color w:val="auto"/>
          <w:sz w:val="44"/>
        </w:rPr>
        <w:t>企业廉洁诚信承诺书</w:t>
      </w:r>
    </w:p>
    <w:p w14:paraId="162B862F">
      <w:pPr>
        <w:jc w:val="left"/>
        <w:rPr>
          <w:rFonts w:hint="eastAsia"/>
          <w:b/>
          <w:color w:val="auto"/>
          <w:sz w:val="30"/>
          <w:szCs w:val="30"/>
        </w:rPr>
      </w:pPr>
    </w:p>
    <w:p w14:paraId="1087D9F9">
      <w:pPr>
        <w:spacing w:line="560" w:lineRule="exact"/>
        <w:jc w:val="left"/>
        <w:rPr>
          <w:rFonts w:hint="eastAsia" w:ascii="仿宋" w:hAnsi="仿宋" w:eastAsia="仿宋"/>
          <w:color w:val="auto"/>
          <w:sz w:val="30"/>
          <w:szCs w:val="30"/>
        </w:rPr>
      </w:pPr>
      <w:r>
        <w:rPr>
          <w:rFonts w:hint="eastAsia" w:ascii="仿宋" w:hAnsi="仿宋" w:eastAsia="仿宋"/>
          <w:color w:val="auto"/>
          <w:sz w:val="30"/>
          <w:szCs w:val="30"/>
        </w:rPr>
        <w:t>甘肃省</w:t>
      </w:r>
      <w:r>
        <w:rPr>
          <w:rFonts w:ascii="仿宋" w:hAnsi="仿宋" w:eastAsia="仿宋"/>
          <w:color w:val="auto"/>
          <w:sz w:val="30"/>
          <w:szCs w:val="30"/>
        </w:rPr>
        <w:t>妇幼保健院</w:t>
      </w:r>
      <w:r>
        <w:rPr>
          <w:rFonts w:hint="eastAsia" w:ascii="仿宋" w:hAnsi="仿宋" w:eastAsia="仿宋"/>
          <w:color w:val="auto"/>
          <w:sz w:val="30"/>
          <w:szCs w:val="30"/>
        </w:rPr>
        <w:t>（甘肃省</w:t>
      </w:r>
      <w:r>
        <w:rPr>
          <w:rFonts w:ascii="仿宋" w:hAnsi="仿宋" w:eastAsia="仿宋"/>
          <w:color w:val="auto"/>
          <w:sz w:val="30"/>
          <w:szCs w:val="30"/>
        </w:rPr>
        <w:t>中心医院</w:t>
      </w:r>
      <w:r>
        <w:rPr>
          <w:rFonts w:hint="eastAsia" w:ascii="仿宋" w:hAnsi="仿宋" w:eastAsia="仿宋"/>
          <w:color w:val="auto"/>
          <w:sz w:val="30"/>
          <w:szCs w:val="30"/>
        </w:rPr>
        <w:t>）：</w:t>
      </w:r>
    </w:p>
    <w:p w14:paraId="53B1022D">
      <w:pPr>
        <w:spacing w:line="560" w:lineRule="exact"/>
        <w:ind w:firstLine="600"/>
        <w:jc w:val="left"/>
        <w:rPr>
          <w:rFonts w:hint="eastAsia" w:ascii="仿宋" w:hAnsi="仿宋" w:eastAsia="仿宋"/>
          <w:color w:val="auto"/>
          <w:sz w:val="30"/>
          <w:szCs w:val="30"/>
        </w:rPr>
      </w:pPr>
      <w:r>
        <w:rPr>
          <w:rFonts w:hint="eastAsia" w:ascii="仿宋" w:hAnsi="仿宋" w:eastAsia="仿宋"/>
          <w:color w:val="auto"/>
          <w:sz w:val="30"/>
          <w:szCs w:val="30"/>
        </w:rPr>
        <w:t>为保证</w:t>
      </w:r>
      <w:r>
        <w:rPr>
          <w:rFonts w:ascii="仿宋" w:hAnsi="仿宋" w:eastAsia="仿宋"/>
          <w:color w:val="auto"/>
          <w:sz w:val="30"/>
          <w:szCs w:val="30"/>
        </w:rPr>
        <w:t>本企业（</w:t>
      </w:r>
      <w:r>
        <w:rPr>
          <w:rFonts w:hint="eastAsia" w:ascii="仿宋" w:hAnsi="仿宋" w:eastAsia="仿宋"/>
          <w:color w:val="auto"/>
          <w:sz w:val="30"/>
          <w:szCs w:val="30"/>
        </w:rPr>
        <w:t>药品</w:t>
      </w:r>
      <w:r>
        <w:rPr>
          <w:rFonts w:ascii="仿宋" w:hAnsi="仿宋" w:eastAsia="仿宋"/>
          <w:color w:val="auto"/>
          <w:sz w:val="30"/>
          <w:szCs w:val="30"/>
        </w:rPr>
        <w:t>、</w:t>
      </w:r>
      <w:r>
        <w:rPr>
          <w:rFonts w:hint="eastAsia" w:ascii="仿宋" w:hAnsi="仿宋" w:eastAsia="仿宋"/>
          <w:color w:val="auto"/>
          <w:sz w:val="30"/>
          <w:szCs w:val="30"/>
        </w:rPr>
        <w:t>设备</w:t>
      </w:r>
      <w:r>
        <w:rPr>
          <w:rFonts w:ascii="仿宋" w:hAnsi="仿宋" w:eastAsia="仿宋"/>
          <w:color w:val="auto"/>
          <w:sz w:val="30"/>
          <w:szCs w:val="30"/>
        </w:rPr>
        <w:t>、试剂、耗材、后勤物资等）</w:t>
      </w:r>
      <w:r>
        <w:rPr>
          <w:rFonts w:hint="eastAsia" w:ascii="仿宋" w:hAnsi="仿宋" w:eastAsia="仿宋"/>
          <w:color w:val="auto"/>
          <w:sz w:val="30"/>
          <w:szCs w:val="30"/>
        </w:rPr>
        <w:t>招标</w:t>
      </w:r>
      <w:r>
        <w:rPr>
          <w:rFonts w:ascii="仿宋" w:hAnsi="仿宋" w:eastAsia="仿宋"/>
          <w:color w:val="auto"/>
          <w:sz w:val="30"/>
          <w:szCs w:val="30"/>
        </w:rPr>
        <w:t>投标及销售等工作的合法合规开展，</w:t>
      </w:r>
      <w:r>
        <w:rPr>
          <w:rFonts w:hint="eastAsia" w:ascii="仿宋" w:hAnsi="仿宋" w:eastAsia="仿宋"/>
          <w:color w:val="auto"/>
          <w:sz w:val="30"/>
          <w:szCs w:val="30"/>
        </w:rPr>
        <w:t>维护医院</w:t>
      </w:r>
      <w:r>
        <w:rPr>
          <w:rFonts w:ascii="仿宋" w:hAnsi="仿宋" w:eastAsia="仿宋"/>
          <w:color w:val="auto"/>
          <w:sz w:val="30"/>
          <w:szCs w:val="30"/>
        </w:rPr>
        <w:t>正常的医疗、管理工作秩序，保障广大患者的</w:t>
      </w:r>
      <w:r>
        <w:rPr>
          <w:rFonts w:hint="eastAsia" w:ascii="仿宋" w:hAnsi="仿宋" w:eastAsia="仿宋"/>
          <w:color w:val="auto"/>
          <w:sz w:val="30"/>
          <w:szCs w:val="30"/>
        </w:rPr>
        <w:t>合法利益</w:t>
      </w:r>
      <w:r>
        <w:rPr>
          <w:rFonts w:ascii="仿宋" w:hAnsi="仿宋" w:eastAsia="仿宋"/>
          <w:color w:val="auto"/>
          <w:sz w:val="30"/>
          <w:szCs w:val="30"/>
        </w:rPr>
        <w:t>，本企业郑重承诺如下：</w:t>
      </w:r>
    </w:p>
    <w:p w14:paraId="68C74EBE">
      <w:pPr>
        <w:spacing w:line="560" w:lineRule="exact"/>
        <w:ind w:firstLine="600"/>
        <w:jc w:val="left"/>
        <w:rPr>
          <w:rFonts w:hint="eastAsia" w:ascii="仿宋" w:hAnsi="仿宋" w:eastAsia="仿宋"/>
          <w:color w:val="auto"/>
          <w:sz w:val="30"/>
          <w:szCs w:val="30"/>
        </w:rPr>
      </w:pPr>
      <w:r>
        <w:rPr>
          <w:rFonts w:hint="eastAsia" w:ascii="仿宋" w:hAnsi="仿宋" w:eastAsia="仿宋"/>
          <w:color w:val="auto"/>
          <w:sz w:val="30"/>
          <w:szCs w:val="30"/>
        </w:rPr>
        <w:t>一、</w:t>
      </w:r>
      <w:r>
        <w:rPr>
          <w:rFonts w:ascii="仿宋" w:hAnsi="仿宋" w:eastAsia="仿宋"/>
          <w:color w:val="auto"/>
          <w:sz w:val="30"/>
          <w:szCs w:val="30"/>
        </w:rPr>
        <w:t>严格按照</w:t>
      </w:r>
      <w:r>
        <w:rPr>
          <w:rFonts w:hint="eastAsia" w:ascii="仿宋" w:hAnsi="仿宋" w:eastAsia="仿宋"/>
          <w:color w:val="auto"/>
          <w:sz w:val="30"/>
          <w:szCs w:val="30"/>
        </w:rPr>
        <w:t>国家的相关</w:t>
      </w:r>
      <w:r>
        <w:rPr>
          <w:rFonts w:ascii="仿宋" w:hAnsi="仿宋" w:eastAsia="仿宋"/>
          <w:color w:val="auto"/>
          <w:sz w:val="30"/>
          <w:szCs w:val="30"/>
        </w:rPr>
        <w:t>法律、法规、规章</w:t>
      </w:r>
      <w:r>
        <w:rPr>
          <w:rFonts w:hint="eastAsia" w:ascii="仿宋" w:hAnsi="仿宋" w:eastAsia="仿宋"/>
          <w:color w:val="auto"/>
          <w:sz w:val="30"/>
          <w:szCs w:val="30"/>
        </w:rPr>
        <w:t>和</w:t>
      </w:r>
      <w:r>
        <w:rPr>
          <w:rFonts w:ascii="仿宋" w:hAnsi="仿宋" w:eastAsia="仿宋"/>
          <w:color w:val="auto"/>
          <w:sz w:val="30"/>
          <w:szCs w:val="30"/>
        </w:rPr>
        <w:t>政策规定，保证做到合法竞标、廉洁</w:t>
      </w:r>
      <w:r>
        <w:rPr>
          <w:rFonts w:hint="eastAsia" w:ascii="仿宋" w:hAnsi="仿宋" w:eastAsia="仿宋"/>
          <w:color w:val="auto"/>
          <w:sz w:val="30"/>
          <w:szCs w:val="30"/>
        </w:rPr>
        <w:t>销售，不得有违规违纪违法行为</w:t>
      </w:r>
      <w:r>
        <w:rPr>
          <w:rFonts w:ascii="仿宋" w:hAnsi="仿宋" w:eastAsia="仿宋"/>
          <w:color w:val="auto"/>
          <w:sz w:val="30"/>
          <w:szCs w:val="30"/>
        </w:rPr>
        <w:t>。</w:t>
      </w:r>
    </w:p>
    <w:p w14:paraId="040B3CD3">
      <w:pPr>
        <w:spacing w:line="560" w:lineRule="exact"/>
        <w:ind w:firstLine="600"/>
        <w:jc w:val="left"/>
        <w:rPr>
          <w:rFonts w:hint="eastAsia" w:ascii="仿宋" w:hAnsi="仿宋" w:eastAsia="仿宋"/>
          <w:color w:val="auto"/>
          <w:sz w:val="30"/>
          <w:szCs w:val="30"/>
        </w:rPr>
      </w:pPr>
      <w:r>
        <w:rPr>
          <w:rFonts w:hint="eastAsia" w:ascii="仿宋" w:hAnsi="仿宋" w:eastAsia="仿宋"/>
          <w:color w:val="auto"/>
          <w:sz w:val="30"/>
          <w:szCs w:val="30"/>
        </w:rPr>
        <w:t>二、</w:t>
      </w:r>
      <w:r>
        <w:rPr>
          <w:rFonts w:ascii="仿宋" w:hAnsi="仿宋" w:eastAsia="仿宋"/>
          <w:color w:val="auto"/>
          <w:sz w:val="30"/>
          <w:szCs w:val="30"/>
        </w:rPr>
        <w:t>本企业保证在竞标</w:t>
      </w:r>
      <w:r>
        <w:rPr>
          <w:rFonts w:hint="eastAsia" w:ascii="仿宋" w:hAnsi="仿宋" w:eastAsia="仿宋"/>
          <w:color w:val="auto"/>
          <w:sz w:val="30"/>
          <w:szCs w:val="30"/>
        </w:rPr>
        <w:t>过程</w:t>
      </w:r>
      <w:r>
        <w:rPr>
          <w:rFonts w:ascii="仿宋" w:hAnsi="仿宋" w:eastAsia="仿宋"/>
          <w:color w:val="auto"/>
          <w:sz w:val="30"/>
          <w:szCs w:val="30"/>
        </w:rPr>
        <w:t>中做到：</w:t>
      </w:r>
    </w:p>
    <w:p w14:paraId="5FB2AC14">
      <w:pPr>
        <w:spacing w:line="560" w:lineRule="exact"/>
        <w:ind w:firstLine="600" w:firstLineChars="200"/>
        <w:jc w:val="left"/>
        <w:rPr>
          <w:rFonts w:hint="eastAsia" w:ascii="仿宋" w:hAnsi="仿宋" w:eastAsia="仿宋"/>
          <w:color w:val="auto"/>
          <w:sz w:val="30"/>
          <w:szCs w:val="30"/>
        </w:rPr>
      </w:pPr>
      <w:r>
        <w:rPr>
          <w:rFonts w:ascii="仿宋" w:hAnsi="仿宋" w:eastAsia="仿宋"/>
          <w:color w:val="auto"/>
          <w:sz w:val="30"/>
          <w:szCs w:val="30"/>
        </w:rPr>
        <w:t>1.</w:t>
      </w:r>
      <w:r>
        <w:rPr>
          <w:rFonts w:hint="eastAsia" w:ascii="仿宋" w:hAnsi="仿宋" w:eastAsia="仿宋"/>
          <w:color w:val="auto"/>
          <w:sz w:val="30"/>
          <w:szCs w:val="30"/>
        </w:rPr>
        <w:t>不与</w:t>
      </w:r>
      <w:r>
        <w:rPr>
          <w:rFonts w:ascii="仿宋" w:hAnsi="仿宋" w:eastAsia="仿宋"/>
          <w:color w:val="auto"/>
          <w:sz w:val="30"/>
          <w:szCs w:val="30"/>
        </w:rPr>
        <w:t>其他投标人相互串通投标；</w:t>
      </w:r>
    </w:p>
    <w:p w14:paraId="28B7DFEF">
      <w:pPr>
        <w:spacing w:line="560" w:lineRule="exact"/>
        <w:ind w:firstLine="600" w:firstLineChars="200"/>
        <w:jc w:val="left"/>
        <w:rPr>
          <w:rFonts w:hint="eastAsia" w:ascii="仿宋" w:hAnsi="仿宋" w:eastAsia="仿宋"/>
          <w:color w:val="auto"/>
          <w:sz w:val="30"/>
          <w:szCs w:val="30"/>
        </w:rPr>
      </w:pPr>
      <w:r>
        <w:rPr>
          <w:rFonts w:ascii="仿宋" w:hAnsi="仿宋" w:eastAsia="仿宋"/>
          <w:color w:val="auto"/>
          <w:sz w:val="30"/>
          <w:szCs w:val="30"/>
        </w:rPr>
        <w:t>2.</w:t>
      </w:r>
      <w:r>
        <w:rPr>
          <w:rFonts w:hint="eastAsia" w:ascii="仿宋" w:hAnsi="仿宋" w:eastAsia="仿宋"/>
          <w:color w:val="auto"/>
          <w:sz w:val="30"/>
          <w:szCs w:val="30"/>
        </w:rPr>
        <w:t>不以向招标人、招标代理机构和</w:t>
      </w:r>
      <w:r>
        <w:rPr>
          <w:rFonts w:ascii="仿宋" w:hAnsi="仿宋" w:eastAsia="仿宋"/>
          <w:color w:val="auto"/>
          <w:sz w:val="30"/>
          <w:szCs w:val="30"/>
        </w:rPr>
        <w:t>评标委员会成员</w:t>
      </w:r>
      <w:r>
        <w:rPr>
          <w:rFonts w:hint="eastAsia" w:ascii="仿宋" w:hAnsi="仿宋" w:eastAsia="仿宋"/>
          <w:color w:val="auto"/>
          <w:sz w:val="30"/>
          <w:szCs w:val="30"/>
        </w:rPr>
        <w:t>利益输送</w:t>
      </w:r>
      <w:r>
        <w:rPr>
          <w:rFonts w:ascii="仿宋" w:hAnsi="仿宋" w:eastAsia="仿宋"/>
          <w:color w:val="auto"/>
          <w:sz w:val="30"/>
          <w:szCs w:val="30"/>
        </w:rPr>
        <w:t>的手段谋取中标；</w:t>
      </w:r>
    </w:p>
    <w:p w14:paraId="35AEAB4A">
      <w:pPr>
        <w:spacing w:line="560" w:lineRule="exact"/>
        <w:ind w:firstLine="600"/>
        <w:jc w:val="left"/>
        <w:rPr>
          <w:rFonts w:hint="eastAsia" w:ascii="仿宋" w:hAnsi="仿宋" w:eastAsia="仿宋"/>
          <w:color w:val="auto"/>
          <w:sz w:val="30"/>
          <w:szCs w:val="30"/>
        </w:rPr>
      </w:pPr>
      <w:r>
        <w:rPr>
          <w:rFonts w:ascii="仿宋" w:hAnsi="仿宋" w:eastAsia="仿宋"/>
          <w:color w:val="auto"/>
          <w:sz w:val="30"/>
          <w:szCs w:val="30"/>
        </w:rPr>
        <w:t>3.</w:t>
      </w:r>
      <w:r>
        <w:rPr>
          <w:rFonts w:hint="eastAsia" w:ascii="仿宋" w:hAnsi="仿宋" w:eastAsia="仿宋"/>
          <w:color w:val="auto"/>
          <w:sz w:val="30"/>
          <w:szCs w:val="30"/>
        </w:rPr>
        <w:t>竞标报价不违反</w:t>
      </w:r>
      <w:r>
        <w:rPr>
          <w:rFonts w:ascii="仿宋" w:hAnsi="仿宋" w:eastAsia="仿宋"/>
          <w:color w:val="auto"/>
          <w:sz w:val="30"/>
          <w:szCs w:val="30"/>
        </w:rPr>
        <w:t>相关法律规定，不以他人名义投标或者以其</w:t>
      </w:r>
      <w:r>
        <w:rPr>
          <w:rFonts w:hint="eastAsia" w:ascii="仿宋" w:hAnsi="仿宋" w:eastAsia="仿宋"/>
          <w:color w:val="auto"/>
          <w:sz w:val="30"/>
          <w:szCs w:val="30"/>
        </w:rPr>
        <w:t>它</w:t>
      </w:r>
      <w:r>
        <w:rPr>
          <w:rFonts w:ascii="仿宋" w:hAnsi="仿宋" w:eastAsia="仿宋"/>
          <w:color w:val="auto"/>
          <w:sz w:val="30"/>
          <w:szCs w:val="30"/>
        </w:rPr>
        <w:t>方式弄虚作假，</w:t>
      </w:r>
      <w:r>
        <w:rPr>
          <w:rFonts w:hint="eastAsia" w:ascii="仿宋" w:hAnsi="仿宋" w:eastAsia="仿宋"/>
          <w:color w:val="auto"/>
          <w:sz w:val="30"/>
          <w:szCs w:val="30"/>
        </w:rPr>
        <w:t>骗取中标</w:t>
      </w:r>
      <w:r>
        <w:rPr>
          <w:rFonts w:ascii="仿宋" w:hAnsi="仿宋" w:eastAsia="仿宋"/>
          <w:color w:val="auto"/>
          <w:sz w:val="30"/>
          <w:szCs w:val="30"/>
        </w:rPr>
        <w:t>；</w:t>
      </w:r>
    </w:p>
    <w:p w14:paraId="01B90D1F">
      <w:pPr>
        <w:spacing w:line="560" w:lineRule="exact"/>
        <w:ind w:firstLine="600"/>
        <w:jc w:val="left"/>
        <w:rPr>
          <w:rFonts w:hint="eastAsia" w:ascii="仿宋" w:hAnsi="仿宋" w:eastAsia="仿宋"/>
          <w:color w:val="auto"/>
          <w:sz w:val="30"/>
          <w:szCs w:val="30"/>
        </w:rPr>
      </w:pPr>
      <w:r>
        <w:rPr>
          <w:rFonts w:ascii="仿宋" w:hAnsi="仿宋" w:eastAsia="仿宋"/>
          <w:color w:val="auto"/>
          <w:sz w:val="30"/>
          <w:szCs w:val="30"/>
        </w:rPr>
        <w:t>4.</w:t>
      </w:r>
      <w:r>
        <w:rPr>
          <w:rFonts w:hint="eastAsia" w:ascii="仿宋" w:hAnsi="仿宋" w:eastAsia="仿宋"/>
          <w:color w:val="auto"/>
          <w:sz w:val="30"/>
          <w:szCs w:val="30"/>
        </w:rPr>
        <w:t>不以</w:t>
      </w:r>
      <w:r>
        <w:rPr>
          <w:rFonts w:ascii="仿宋" w:hAnsi="仿宋" w:eastAsia="仿宋"/>
          <w:color w:val="auto"/>
          <w:sz w:val="30"/>
          <w:szCs w:val="30"/>
        </w:rPr>
        <w:t>其</w:t>
      </w:r>
      <w:r>
        <w:rPr>
          <w:rFonts w:hint="eastAsia" w:ascii="仿宋" w:hAnsi="仿宋" w:eastAsia="仿宋"/>
          <w:color w:val="auto"/>
          <w:sz w:val="30"/>
          <w:szCs w:val="30"/>
        </w:rPr>
        <w:t>它</w:t>
      </w:r>
      <w:r>
        <w:rPr>
          <w:rFonts w:ascii="仿宋" w:hAnsi="仿宋" w:eastAsia="仿宋"/>
          <w:color w:val="auto"/>
          <w:sz w:val="30"/>
          <w:szCs w:val="30"/>
        </w:rPr>
        <w:t>任何方式扰乱医院的招标投标</w:t>
      </w:r>
      <w:r>
        <w:rPr>
          <w:rFonts w:hint="eastAsia" w:ascii="仿宋" w:hAnsi="仿宋" w:eastAsia="仿宋"/>
          <w:color w:val="auto"/>
          <w:sz w:val="30"/>
          <w:szCs w:val="30"/>
        </w:rPr>
        <w:t>工作</w:t>
      </w:r>
      <w:r>
        <w:rPr>
          <w:rFonts w:ascii="仿宋" w:hAnsi="仿宋" w:eastAsia="仿宋"/>
          <w:color w:val="auto"/>
          <w:sz w:val="30"/>
          <w:szCs w:val="30"/>
        </w:rPr>
        <w:t>，损害医院的合法权益。</w:t>
      </w:r>
    </w:p>
    <w:p w14:paraId="70B945B7">
      <w:pPr>
        <w:spacing w:line="560" w:lineRule="exact"/>
        <w:ind w:firstLine="600"/>
        <w:jc w:val="left"/>
        <w:rPr>
          <w:rFonts w:hint="eastAsia" w:ascii="仿宋" w:hAnsi="仿宋" w:eastAsia="仿宋"/>
          <w:color w:val="auto"/>
          <w:sz w:val="30"/>
          <w:szCs w:val="30"/>
        </w:rPr>
      </w:pPr>
      <w:r>
        <w:rPr>
          <w:rFonts w:hint="eastAsia" w:ascii="仿宋" w:hAnsi="仿宋" w:eastAsia="仿宋"/>
          <w:color w:val="auto"/>
          <w:sz w:val="30"/>
          <w:szCs w:val="30"/>
        </w:rPr>
        <w:t>三</w:t>
      </w:r>
      <w:r>
        <w:rPr>
          <w:rFonts w:ascii="仿宋" w:hAnsi="仿宋" w:eastAsia="仿宋"/>
          <w:color w:val="auto"/>
          <w:sz w:val="30"/>
          <w:szCs w:val="30"/>
        </w:rPr>
        <w:t>、本企业保证在销售工作中做到：</w:t>
      </w:r>
    </w:p>
    <w:p w14:paraId="25BE644E">
      <w:pPr>
        <w:spacing w:line="560" w:lineRule="exact"/>
        <w:ind w:firstLine="600"/>
        <w:jc w:val="left"/>
        <w:rPr>
          <w:rFonts w:hint="eastAsia" w:ascii="仿宋" w:hAnsi="仿宋" w:eastAsia="仿宋"/>
          <w:color w:val="auto"/>
          <w:sz w:val="30"/>
          <w:szCs w:val="30"/>
        </w:rPr>
      </w:pPr>
      <w:r>
        <w:rPr>
          <w:rFonts w:hint="eastAsia" w:ascii="仿宋" w:hAnsi="仿宋" w:eastAsia="仿宋"/>
          <w:color w:val="auto"/>
          <w:sz w:val="30"/>
          <w:szCs w:val="30"/>
        </w:rPr>
        <w:t>1.保证</w:t>
      </w:r>
      <w:r>
        <w:rPr>
          <w:rFonts w:ascii="仿宋" w:hAnsi="仿宋" w:eastAsia="仿宋"/>
          <w:color w:val="auto"/>
          <w:sz w:val="30"/>
          <w:szCs w:val="30"/>
        </w:rPr>
        <w:t>不以任何形式、任何名义的回扣、提成、</w:t>
      </w:r>
      <w:r>
        <w:rPr>
          <w:rFonts w:hint="eastAsia" w:ascii="仿宋" w:hAnsi="仿宋" w:eastAsia="仿宋"/>
          <w:color w:val="auto"/>
          <w:sz w:val="30"/>
          <w:szCs w:val="30"/>
        </w:rPr>
        <w:t>钱物</w:t>
      </w:r>
      <w:r>
        <w:rPr>
          <w:rFonts w:ascii="仿宋" w:hAnsi="仿宋" w:eastAsia="仿宋"/>
          <w:color w:val="auto"/>
          <w:sz w:val="30"/>
          <w:szCs w:val="30"/>
        </w:rPr>
        <w:t>、有价证券、</w:t>
      </w:r>
      <w:r>
        <w:rPr>
          <w:rFonts w:hint="eastAsia" w:ascii="仿宋" w:hAnsi="仿宋" w:eastAsia="仿宋"/>
          <w:color w:val="auto"/>
          <w:sz w:val="30"/>
          <w:szCs w:val="30"/>
        </w:rPr>
        <w:t>宴请</w:t>
      </w:r>
      <w:r>
        <w:rPr>
          <w:rFonts w:ascii="仿宋" w:hAnsi="仿宋" w:eastAsia="仿宋"/>
          <w:color w:val="auto"/>
          <w:sz w:val="30"/>
          <w:szCs w:val="30"/>
        </w:rPr>
        <w:t>等手段腐蚀、贿赂医院相关工作人员，谋取不正当</w:t>
      </w:r>
      <w:r>
        <w:rPr>
          <w:rFonts w:hint="eastAsia" w:ascii="仿宋" w:hAnsi="仿宋" w:eastAsia="仿宋"/>
          <w:color w:val="auto"/>
          <w:sz w:val="30"/>
          <w:szCs w:val="30"/>
        </w:rPr>
        <w:t>利益</w:t>
      </w:r>
      <w:r>
        <w:rPr>
          <w:rFonts w:ascii="仿宋" w:hAnsi="仿宋" w:eastAsia="仿宋"/>
          <w:color w:val="auto"/>
          <w:sz w:val="30"/>
          <w:szCs w:val="30"/>
        </w:rPr>
        <w:t>；</w:t>
      </w:r>
    </w:p>
    <w:p w14:paraId="46886B8D">
      <w:pPr>
        <w:spacing w:line="560" w:lineRule="exact"/>
        <w:ind w:firstLine="600"/>
        <w:jc w:val="left"/>
        <w:rPr>
          <w:rFonts w:hint="eastAsia" w:ascii="仿宋" w:hAnsi="仿宋" w:eastAsia="仿宋"/>
          <w:color w:val="auto"/>
          <w:sz w:val="30"/>
          <w:szCs w:val="30"/>
        </w:rPr>
      </w:pPr>
      <w:r>
        <w:rPr>
          <w:rFonts w:ascii="仿宋" w:hAnsi="仿宋" w:eastAsia="仿宋"/>
          <w:color w:val="auto"/>
          <w:sz w:val="30"/>
          <w:szCs w:val="30"/>
        </w:rPr>
        <w:t>2.</w:t>
      </w:r>
      <w:r>
        <w:rPr>
          <w:rFonts w:hint="eastAsia" w:ascii="仿宋" w:hAnsi="仿宋" w:eastAsia="仿宋"/>
          <w:color w:val="auto"/>
          <w:sz w:val="30"/>
          <w:szCs w:val="30"/>
        </w:rPr>
        <w:t>保证不得向医院工作人员查询药品耗材的进、销、存量和使用情况，不得以任何形式和方式统计处方。</w:t>
      </w:r>
    </w:p>
    <w:p w14:paraId="0CA300D0">
      <w:pPr>
        <w:spacing w:line="560" w:lineRule="exact"/>
        <w:ind w:firstLine="600"/>
        <w:jc w:val="left"/>
        <w:rPr>
          <w:rFonts w:hint="eastAsia" w:ascii="仿宋" w:hAnsi="仿宋" w:eastAsia="仿宋"/>
          <w:color w:val="auto"/>
          <w:sz w:val="30"/>
          <w:szCs w:val="30"/>
        </w:rPr>
      </w:pPr>
      <w:r>
        <w:rPr>
          <w:rFonts w:ascii="仿宋" w:hAnsi="仿宋" w:eastAsia="仿宋"/>
          <w:color w:val="auto"/>
          <w:sz w:val="30"/>
          <w:szCs w:val="30"/>
        </w:rPr>
        <w:t>3.</w:t>
      </w:r>
      <w:r>
        <w:rPr>
          <w:rFonts w:hint="eastAsia" w:ascii="仿宋" w:hAnsi="仿宋" w:eastAsia="仿宋"/>
          <w:color w:val="auto"/>
          <w:sz w:val="30"/>
          <w:szCs w:val="30"/>
        </w:rPr>
        <w:t>保证严格</w:t>
      </w:r>
      <w:r>
        <w:rPr>
          <w:rFonts w:ascii="仿宋" w:hAnsi="仿宋" w:eastAsia="仿宋"/>
          <w:color w:val="auto"/>
          <w:sz w:val="30"/>
          <w:szCs w:val="30"/>
        </w:rPr>
        <w:t>遵守医院禁止销售代表擅自进入工作区域向医生、护士、患者及家属</w:t>
      </w:r>
      <w:r>
        <w:rPr>
          <w:rFonts w:hint="eastAsia" w:ascii="仿宋" w:hAnsi="仿宋" w:eastAsia="仿宋"/>
          <w:color w:val="auto"/>
          <w:sz w:val="30"/>
          <w:szCs w:val="30"/>
        </w:rPr>
        <w:t>推销</w:t>
      </w:r>
      <w:r>
        <w:rPr>
          <w:rFonts w:ascii="仿宋" w:hAnsi="仿宋" w:eastAsia="仿宋"/>
          <w:color w:val="auto"/>
          <w:sz w:val="30"/>
          <w:szCs w:val="30"/>
        </w:rPr>
        <w:t>产品的相关规定</w:t>
      </w:r>
      <w:r>
        <w:rPr>
          <w:rFonts w:hint="eastAsia" w:ascii="仿宋" w:hAnsi="仿宋" w:eastAsia="仿宋"/>
          <w:color w:val="auto"/>
          <w:sz w:val="30"/>
          <w:szCs w:val="30"/>
        </w:rPr>
        <w:t>。</w:t>
      </w:r>
    </w:p>
    <w:p w14:paraId="5E45D744">
      <w:pPr>
        <w:spacing w:line="560" w:lineRule="exact"/>
        <w:ind w:firstLine="600"/>
        <w:jc w:val="left"/>
        <w:rPr>
          <w:rFonts w:hint="eastAsia" w:ascii="仿宋" w:hAnsi="仿宋" w:eastAsia="仿宋"/>
          <w:color w:val="auto"/>
          <w:sz w:val="30"/>
          <w:szCs w:val="30"/>
        </w:rPr>
      </w:pPr>
      <w:r>
        <w:rPr>
          <w:rFonts w:hint="eastAsia" w:ascii="仿宋_GB2312" w:hAnsi="宋体" w:eastAsia="仿宋_GB2312" w:cs="仿宋_GB2312"/>
          <w:color w:val="auto"/>
          <w:kern w:val="0"/>
          <w:sz w:val="31"/>
          <w:szCs w:val="31"/>
          <w:lang w:bidi="ar"/>
        </w:rPr>
        <w:t>4.</w:t>
      </w:r>
      <w:r>
        <w:rPr>
          <w:rFonts w:hint="eastAsia" w:ascii="仿宋" w:hAnsi="仿宋" w:eastAsia="仿宋"/>
          <w:color w:val="auto"/>
          <w:sz w:val="30"/>
          <w:szCs w:val="30"/>
        </w:rPr>
        <w:t>保证严把供应质量关，确保所供药品、设备</w:t>
      </w:r>
      <w:r>
        <w:rPr>
          <w:rFonts w:ascii="仿宋" w:hAnsi="仿宋" w:eastAsia="仿宋"/>
          <w:color w:val="auto"/>
          <w:sz w:val="30"/>
          <w:szCs w:val="30"/>
        </w:rPr>
        <w:t>、试剂、耗材、后勤物资</w:t>
      </w:r>
      <w:r>
        <w:rPr>
          <w:rFonts w:hint="eastAsia" w:ascii="仿宋" w:hAnsi="仿宋" w:eastAsia="仿宋"/>
          <w:color w:val="auto"/>
          <w:sz w:val="30"/>
          <w:szCs w:val="30"/>
        </w:rPr>
        <w:t>等的质量，按采购合同要求供货。</w:t>
      </w:r>
    </w:p>
    <w:p w14:paraId="7A94272B">
      <w:pPr>
        <w:spacing w:line="560" w:lineRule="exact"/>
        <w:ind w:firstLine="600"/>
        <w:jc w:val="left"/>
        <w:rPr>
          <w:rFonts w:hint="eastAsia" w:ascii="仿宋" w:hAnsi="仿宋" w:eastAsia="仿宋"/>
          <w:color w:val="auto"/>
          <w:sz w:val="30"/>
          <w:szCs w:val="30"/>
        </w:rPr>
      </w:pPr>
      <w:r>
        <w:rPr>
          <w:rFonts w:hint="eastAsia" w:ascii="仿宋" w:hAnsi="仿宋" w:eastAsia="仿宋"/>
          <w:color w:val="auto"/>
          <w:sz w:val="30"/>
          <w:szCs w:val="30"/>
        </w:rPr>
        <w:t>四</w:t>
      </w:r>
      <w:r>
        <w:rPr>
          <w:rFonts w:ascii="仿宋" w:hAnsi="仿宋" w:eastAsia="仿宋"/>
          <w:color w:val="auto"/>
          <w:sz w:val="30"/>
          <w:szCs w:val="30"/>
        </w:rPr>
        <w:t>、对本企业及本企业工作人员采取以上所列不正当手段或不规范</w:t>
      </w:r>
      <w:r>
        <w:rPr>
          <w:rFonts w:hint="eastAsia" w:ascii="仿宋" w:hAnsi="仿宋" w:eastAsia="仿宋"/>
          <w:color w:val="auto"/>
          <w:sz w:val="30"/>
          <w:szCs w:val="30"/>
        </w:rPr>
        <w:t>行为</w:t>
      </w:r>
      <w:r>
        <w:rPr>
          <w:rFonts w:ascii="仿宋" w:hAnsi="仿宋" w:eastAsia="仿宋"/>
          <w:color w:val="auto"/>
          <w:sz w:val="30"/>
          <w:szCs w:val="30"/>
        </w:rPr>
        <w:t>竞标、销售等，干扰医院正常工作秩序，损害医院形象的，本企业保证：</w:t>
      </w:r>
    </w:p>
    <w:p w14:paraId="4B8AA2A8">
      <w:pPr>
        <w:spacing w:line="560" w:lineRule="exact"/>
        <w:ind w:firstLine="600"/>
        <w:jc w:val="left"/>
        <w:rPr>
          <w:rFonts w:hint="eastAsia" w:ascii="仿宋" w:hAnsi="仿宋" w:eastAsia="仿宋"/>
          <w:color w:val="auto"/>
          <w:sz w:val="30"/>
          <w:szCs w:val="30"/>
        </w:rPr>
      </w:pPr>
      <w:r>
        <w:rPr>
          <w:rFonts w:ascii="仿宋" w:hAnsi="仿宋" w:eastAsia="仿宋"/>
          <w:color w:val="auto"/>
          <w:sz w:val="30"/>
          <w:szCs w:val="30"/>
        </w:rPr>
        <w:t>1.</w:t>
      </w:r>
      <w:r>
        <w:rPr>
          <w:rFonts w:hint="eastAsia" w:ascii="仿宋" w:hAnsi="仿宋" w:eastAsia="仿宋"/>
          <w:color w:val="auto"/>
          <w:sz w:val="30"/>
          <w:szCs w:val="30"/>
        </w:rPr>
        <w:t>对</w:t>
      </w:r>
      <w:r>
        <w:rPr>
          <w:rFonts w:ascii="仿宋" w:hAnsi="仿宋" w:eastAsia="仿宋"/>
          <w:color w:val="auto"/>
          <w:sz w:val="30"/>
          <w:szCs w:val="30"/>
        </w:rPr>
        <w:t>尚处于竞标阶段的，医院有权取消本企业的竞标资格；已经中标的</w:t>
      </w:r>
      <w:r>
        <w:rPr>
          <w:rFonts w:hint="eastAsia" w:ascii="仿宋" w:hAnsi="仿宋" w:eastAsia="仿宋"/>
          <w:color w:val="auto"/>
          <w:sz w:val="30"/>
          <w:szCs w:val="30"/>
        </w:rPr>
        <w:t>，</w:t>
      </w:r>
      <w:r>
        <w:rPr>
          <w:rFonts w:ascii="仿宋" w:hAnsi="仿宋" w:eastAsia="仿宋"/>
          <w:color w:val="auto"/>
          <w:sz w:val="30"/>
          <w:szCs w:val="30"/>
        </w:rPr>
        <w:t>医院有权取消中标；对已经获得准入资格的，医院有权随时取消其资格；</w:t>
      </w:r>
    </w:p>
    <w:p w14:paraId="11B8ACA5">
      <w:pPr>
        <w:spacing w:line="560" w:lineRule="exact"/>
        <w:ind w:firstLine="600"/>
        <w:jc w:val="left"/>
        <w:rPr>
          <w:rFonts w:hint="eastAsia" w:ascii="仿宋" w:hAnsi="仿宋" w:eastAsia="仿宋"/>
          <w:color w:val="auto"/>
          <w:sz w:val="30"/>
          <w:szCs w:val="30"/>
        </w:rPr>
      </w:pPr>
      <w:r>
        <w:rPr>
          <w:rFonts w:ascii="仿宋" w:hAnsi="仿宋" w:eastAsia="仿宋"/>
          <w:color w:val="auto"/>
          <w:sz w:val="30"/>
          <w:szCs w:val="30"/>
        </w:rPr>
        <w:t>2.</w:t>
      </w:r>
      <w:r>
        <w:rPr>
          <w:rFonts w:hint="eastAsia" w:ascii="仿宋" w:hAnsi="仿宋" w:eastAsia="仿宋"/>
          <w:color w:val="auto"/>
          <w:sz w:val="30"/>
          <w:szCs w:val="30"/>
        </w:rPr>
        <w:t>对本企业</w:t>
      </w:r>
      <w:r>
        <w:rPr>
          <w:rFonts w:ascii="仿宋" w:hAnsi="仿宋" w:eastAsia="仿宋"/>
          <w:color w:val="auto"/>
          <w:sz w:val="30"/>
          <w:szCs w:val="30"/>
        </w:rPr>
        <w:t>相关工作人员做出严肃处理；</w:t>
      </w:r>
    </w:p>
    <w:p w14:paraId="595B2E2F">
      <w:pPr>
        <w:spacing w:line="560" w:lineRule="exact"/>
        <w:ind w:firstLine="600"/>
        <w:jc w:val="left"/>
        <w:rPr>
          <w:rFonts w:hint="eastAsia" w:ascii="仿宋" w:hAnsi="仿宋" w:eastAsia="仿宋"/>
          <w:color w:val="auto"/>
          <w:sz w:val="30"/>
          <w:szCs w:val="30"/>
        </w:rPr>
      </w:pPr>
      <w:r>
        <w:rPr>
          <w:rFonts w:ascii="仿宋" w:hAnsi="仿宋" w:eastAsia="仿宋"/>
          <w:color w:val="auto"/>
          <w:sz w:val="30"/>
          <w:szCs w:val="30"/>
        </w:rPr>
        <w:t>3.</w:t>
      </w:r>
      <w:r>
        <w:rPr>
          <w:rFonts w:hint="eastAsia" w:ascii="仿宋" w:hAnsi="仿宋" w:eastAsia="仿宋"/>
          <w:color w:val="auto"/>
          <w:sz w:val="30"/>
          <w:szCs w:val="30"/>
        </w:rPr>
        <w:t>对</w:t>
      </w:r>
      <w:r>
        <w:rPr>
          <w:rFonts w:ascii="仿宋" w:hAnsi="仿宋" w:eastAsia="仿宋"/>
          <w:color w:val="auto"/>
          <w:sz w:val="30"/>
          <w:szCs w:val="30"/>
        </w:rPr>
        <w:t>由于本企业或本企业工作人员的上述行为给医院造成经济或</w:t>
      </w:r>
      <w:r>
        <w:rPr>
          <w:rFonts w:hint="eastAsia" w:ascii="仿宋" w:hAnsi="仿宋" w:eastAsia="仿宋"/>
          <w:color w:val="auto"/>
          <w:sz w:val="30"/>
          <w:szCs w:val="30"/>
        </w:rPr>
        <w:t>名誉</w:t>
      </w:r>
      <w:r>
        <w:rPr>
          <w:rFonts w:ascii="仿宋" w:hAnsi="仿宋" w:eastAsia="仿宋"/>
          <w:color w:val="auto"/>
          <w:sz w:val="30"/>
          <w:szCs w:val="30"/>
        </w:rPr>
        <w:t>损失的，本企业愿意承担全部民事赔偿责任。</w:t>
      </w:r>
    </w:p>
    <w:p w14:paraId="1B1AA552">
      <w:pPr>
        <w:spacing w:line="560" w:lineRule="exact"/>
        <w:ind w:firstLine="600"/>
        <w:jc w:val="left"/>
        <w:rPr>
          <w:rFonts w:hint="eastAsia" w:ascii="仿宋" w:hAnsi="仿宋" w:eastAsia="仿宋"/>
          <w:color w:val="auto"/>
          <w:sz w:val="30"/>
          <w:szCs w:val="30"/>
        </w:rPr>
      </w:pPr>
    </w:p>
    <w:p w14:paraId="183BFD26">
      <w:pPr>
        <w:spacing w:line="560" w:lineRule="exact"/>
        <w:ind w:firstLine="600"/>
        <w:jc w:val="left"/>
        <w:rPr>
          <w:rFonts w:hint="eastAsia" w:ascii="仿宋" w:hAnsi="仿宋" w:eastAsia="仿宋"/>
          <w:color w:val="auto"/>
          <w:sz w:val="30"/>
          <w:szCs w:val="30"/>
        </w:rPr>
      </w:pPr>
      <w:r>
        <w:rPr>
          <w:rFonts w:hint="eastAsia" w:ascii="仿宋" w:hAnsi="仿宋" w:eastAsia="仿宋"/>
          <w:b/>
          <w:color w:val="auto"/>
          <w:sz w:val="30"/>
          <w:szCs w:val="30"/>
        </w:rPr>
        <w:t>注</w:t>
      </w:r>
      <w:r>
        <w:rPr>
          <w:rFonts w:ascii="仿宋" w:hAnsi="仿宋" w:eastAsia="仿宋"/>
          <w:b/>
          <w:color w:val="auto"/>
          <w:sz w:val="30"/>
          <w:szCs w:val="30"/>
        </w:rPr>
        <w:t>：</w:t>
      </w:r>
      <w:r>
        <w:rPr>
          <w:rFonts w:ascii="仿宋" w:hAnsi="仿宋" w:eastAsia="仿宋"/>
          <w:color w:val="auto"/>
          <w:sz w:val="30"/>
          <w:szCs w:val="30"/>
        </w:rPr>
        <w:t>本《</w:t>
      </w:r>
      <w:r>
        <w:rPr>
          <w:rFonts w:hint="eastAsia" w:ascii="仿宋" w:hAnsi="仿宋" w:eastAsia="仿宋"/>
          <w:color w:val="auto"/>
          <w:sz w:val="30"/>
          <w:szCs w:val="30"/>
        </w:rPr>
        <w:t>供应商</w:t>
      </w:r>
      <w:r>
        <w:rPr>
          <w:rFonts w:ascii="仿宋" w:hAnsi="仿宋" w:eastAsia="仿宋"/>
          <w:color w:val="auto"/>
          <w:sz w:val="30"/>
          <w:szCs w:val="30"/>
        </w:rPr>
        <w:t>企业廉洁</w:t>
      </w:r>
      <w:r>
        <w:rPr>
          <w:rFonts w:hint="eastAsia" w:ascii="仿宋" w:hAnsi="仿宋" w:eastAsia="仿宋"/>
          <w:color w:val="auto"/>
          <w:sz w:val="30"/>
          <w:szCs w:val="30"/>
        </w:rPr>
        <w:t>诚信</w:t>
      </w:r>
      <w:r>
        <w:rPr>
          <w:rFonts w:ascii="仿宋" w:hAnsi="仿宋" w:eastAsia="仿宋"/>
          <w:color w:val="auto"/>
          <w:sz w:val="30"/>
          <w:szCs w:val="30"/>
        </w:rPr>
        <w:t>承诺书》</w:t>
      </w:r>
      <w:r>
        <w:rPr>
          <w:rFonts w:hint="eastAsia" w:ascii="仿宋" w:hAnsi="仿宋" w:eastAsia="仿宋"/>
          <w:color w:val="auto"/>
          <w:sz w:val="30"/>
          <w:szCs w:val="30"/>
        </w:rPr>
        <w:t>一式两份</w:t>
      </w:r>
      <w:r>
        <w:rPr>
          <w:rFonts w:ascii="仿宋" w:hAnsi="仿宋" w:eastAsia="仿宋"/>
          <w:color w:val="auto"/>
          <w:sz w:val="30"/>
          <w:szCs w:val="30"/>
        </w:rPr>
        <w:t>（</w:t>
      </w:r>
      <w:r>
        <w:rPr>
          <w:rFonts w:hint="eastAsia" w:ascii="仿宋" w:hAnsi="仿宋" w:eastAsia="仿宋"/>
          <w:color w:val="auto"/>
          <w:sz w:val="30"/>
          <w:szCs w:val="30"/>
        </w:rPr>
        <w:t>一份</w:t>
      </w:r>
      <w:r>
        <w:rPr>
          <w:rFonts w:ascii="仿宋" w:hAnsi="仿宋" w:eastAsia="仿宋"/>
          <w:color w:val="auto"/>
          <w:sz w:val="30"/>
          <w:szCs w:val="30"/>
        </w:rPr>
        <w:t>送医院纪委备案，一份由</w:t>
      </w:r>
      <w:r>
        <w:rPr>
          <w:rFonts w:hint="eastAsia" w:ascii="仿宋" w:hAnsi="仿宋" w:eastAsia="仿宋"/>
          <w:color w:val="auto"/>
          <w:sz w:val="30"/>
          <w:szCs w:val="30"/>
        </w:rPr>
        <w:t>承诺人自存</w:t>
      </w:r>
      <w:r>
        <w:rPr>
          <w:rFonts w:ascii="仿宋" w:hAnsi="仿宋" w:eastAsia="仿宋"/>
          <w:color w:val="auto"/>
          <w:sz w:val="30"/>
          <w:szCs w:val="30"/>
        </w:rPr>
        <w:t>）</w:t>
      </w:r>
      <w:r>
        <w:rPr>
          <w:rFonts w:hint="eastAsia" w:ascii="仿宋" w:hAnsi="仿宋" w:eastAsia="仿宋"/>
          <w:color w:val="auto"/>
          <w:sz w:val="30"/>
          <w:szCs w:val="30"/>
        </w:rPr>
        <w:t>。</w:t>
      </w:r>
    </w:p>
    <w:p w14:paraId="2F0797DB">
      <w:pPr>
        <w:spacing w:line="560" w:lineRule="exact"/>
        <w:ind w:firstLine="600"/>
        <w:jc w:val="left"/>
        <w:rPr>
          <w:rFonts w:hint="eastAsia" w:ascii="仿宋" w:hAnsi="仿宋" w:eastAsia="仿宋"/>
          <w:color w:val="auto"/>
          <w:sz w:val="30"/>
          <w:szCs w:val="30"/>
        </w:rPr>
      </w:pPr>
    </w:p>
    <w:p w14:paraId="22DEC055">
      <w:pPr>
        <w:spacing w:line="560" w:lineRule="exact"/>
        <w:ind w:firstLine="600"/>
        <w:jc w:val="left"/>
        <w:rPr>
          <w:rFonts w:hint="eastAsia" w:ascii="仿宋" w:hAnsi="仿宋" w:eastAsia="仿宋"/>
          <w:color w:val="auto"/>
          <w:sz w:val="30"/>
          <w:szCs w:val="30"/>
        </w:rPr>
      </w:pPr>
    </w:p>
    <w:p w14:paraId="62CF1B2D">
      <w:pPr>
        <w:spacing w:line="560" w:lineRule="exact"/>
        <w:ind w:firstLine="2550" w:firstLineChars="850"/>
        <w:jc w:val="left"/>
        <w:rPr>
          <w:rFonts w:hint="eastAsia" w:ascii="仿宋" w:hAnsi="仿宋" w:eastAsia="仿宋"/>
          <w:color w:val="auto"/>
          <w:sz w:val="30"/>
          <w:szCs w:val="30"/>
        </w:rPr>
      </w:pPr>
      <w:r>
        <w:rPr>
          <w:rFonts w:hint="eastAsia" w:ascii="仿宋" w:hAnsi="仿宋" w:eastAsia="仿宋"/>
          <w:color w:val="auto"/>
          <w:sz w:val="30"/>
          <w:szCs w:val="30"/>
        </w:rPr>
        <w:t>承诺</w:t>
      </w:r>
      <w:r>
        <w:rPr>
          <w:rFonts w:ascii="仿宋" w:hAnsi="仿宋" w:eastAsia="仿宋"/>
          <w:color w:val="auto"/>
          <w:sz w:val="30"/>
          <w:szCs w:val="30"/>
        </w:rPr>
        <w:t>企业</w:t>
      </w:r>
      <w:r>
        <w:rPr>
          <w:rFonts w:hint="eastAsia" w:ascii="仿宋" w:hAnsi="仿宋" w:eastAsia="仿宋"/>
          <w:color w:val="auto"/>
          <w:sz w:val="30"/>
          <w:szCs w:val="30"/>
        </w:rPr>
        <w:t>（盖章）:</w:t>
      </w:r>
    </w:p>
    <w:p w14:paraId="159B3B84">
      <w:pPr>
        <w:spacing w:line="560" w:lineRule="exact"/>
        <w:ind w:firstLine="2550" w:firstLineChars="850"/>
        <w:jc w:val="left"/>
        <w:rPr>
          <w:rFonts w:hint="eastAsia" w:ascii="仿宋" w:hAnsi="仿宋" w:eastAsia="仿宋"/>
          <w:color w:val="auto"/>
          <w:sz w:val="30"/>
          <w:szCs w:val="30"/>
        </w:rPr>
      </w:pPr>
      <w:r>
        <w:rPr>
          <w:rFonts w:ascii="仿宋" w:hAnsi="仿宋" w:eastAsia="仿宋"/>
          <w:color w:val="auto"/>
          <w:sz w:val="30"/>
          <w:szCs w:val="30"/>
        </w:rPr>
        <w:t>承诺企业</w:t>
      </w:r>
      <w:r>
        <w:rPr>
          <w:rFonts w:hint="eastAsia" w:ascii="仿宋" w:hAnsi="仿宋" w:eastAsia="仿宋"/>
          <w:color w:val="auto"/>
          <w:sz w:val="30"/>
          <w:szCs w:val="30"/>
        </w:rPr>
        <w:t>法人</w:t>
      </w:r>
      <w:r>
        <w:rPr>
          <w:rFonts w:ascii="仿宋" w:hAnsi="仿宋" w:eastAsia="仿宋"/>
          <w:color w:val="auto"/>
          <w:sz w:val="30"/>
          <w:szCs w:val="30"/>
        </w:rPr>
        <w:t>代表（</w:t>
      </w:r>
      <w:r>
        <w:rPr>
          <w:rFonts w:hint="eastAsia" w:ascii="仿宋" w:hAnsi="仿宋" w:eastAsia="仿宋"/>
          <w:color w:val="auto"/>
          <w:sz w:val="30"/>
          <w:szCs w:val="30"/>
        </w:rPr>
        <w:t>签字</w:t>
      </w:r>
      <w:r>
        <w:rPr>
          <w:rFonts w:ascii="仿宋" w:hAnsi="仿宋" w:eastAsia="仿宋"/>
          <w:color w:val="auto"/>
          <w:sz w:val="30"/>
          <w:szCs w:val="30"/>
        </w:rPr>
        <w:t>）</w:t>
      </w:r>
      <w:r>
        <w:rPr>
          <w:rFonts w:hint="eastAsia" w:ascii="仿宋" w:hAnsi="仿宋" w:eastAsia="仿宋"/>
          <w:color w:val="auto"/>
          <w:sz w:val="30"/>
          <w:szCs w:val="30"/>
        </w:rPr>
        <w:t>：</w:t>
      </w:r>
    </w:p>
    <w:p w14:paraId="6FAEFAA3">
      <w:pPr>
        <w:spacing w:line="560" w:lineRule="exact"/>
        <w:ind w:firstLine="3410" w:firstLineChars="1100"/>
        <w:jc w:val="left"/>
        <w:rPr>
          <w:rFonts w:hint="eastAsia" w:ascii="宋体" w:hAnsi="宋体" w:eastAsia="宋体"/>
          <w:color w:val="auto"/>
          <w:sz w:val="24"/>
          <w:szCs w:val="24"/>
        </w:rPr>
      </w:pPr>
      <w:r>
        <w:rPr>
          <w:rFonts w:hint="eastAsia" w:ascii="仿宋_GB2312" w:hAnsi="宋体" w:eastAsia="仿宋_GB2312" w:cs="仿宋_GB2312"/>
          <w:color w:val="auto"/>
          <w:kern w:val="0"/>
          <w:sz w:val="31"/>
          <w:szCs w:val="31"/>
          <w:lang w:bidi="ar"/>
        </w:rPr>
        <w:t xml:space="preserve">日期：     </w:t>
      </w:r>
      <w:r>
        <w:rPr>
          <w:rFonts w:ascii="仿宋" w:hAnsi="仿宋" w:eastAsia="仿宋"/>
          <w:color w:val="auto"/>
          <w:sz w:val="30"/>
          <w:szCs w:val="30"/>
        </w:rPr>
        <w:t xml:space="preserve">年  月  </w:t>
      </w:r>
      <w:r>
        <w:rPr>
          <w:rFonts w:hint="eastAsia" w:ascii="仿宋" w:hAnsi="仿宋" w:eastAsia="仿宋"/>
          <w:color w:val="auto"/>
          <w:sz w:val="30"/>
          <w:szCs w:val="30"/>
        </w:rPr>
        <w:t>日</w:t>
      </w:r>
    </w:p>
    <w:p w14:paraId="180F39E1">
      <w:pPr>
        <w:rPr>
          <w:rFonts w:ascii="宋体" w:hAnsi="宋体" w:eastAsia="宋体" w:cs="Times New Roman"/>
          <w:b/>
          <w:color w:val="auto"/>
          <w:sz w:val="44"/>
          <w:szCs w:val="44"/>
        </w:rPr>
      </w:pPr>
    </w:p>
    <w:p w14:paraId="5932053E">
      <w:pPr>
        <w:rPr>
          <w:rFonts w:ascii="宋体" w:hAnsi="宋体" w:eastAsia="宋体" w:cs="Times New Roman"/>
          <w:b/>
          <w:color w:val="auto"/>
          <w:sz w:val="44"/>
          <w:szCs w:val="44"/>
        </w:rPr>
      </w:pPr>
    </w:p>
    <w:p w14:paraId="543FF339">
      <w:pPr>
        <w:rPr>
          <w:rFonts w:ascii="宋体" w:hAnsi="宋体" w:eastAsia="宋体" w:cs="Times New Roman"/>
          <w:b/>
          <w:color w:val="auto"/>
          <w:sz w:val="44"/>
          <w:szCs w:val="44"/>
        </w:rPr>
      </w:pPr>
    </w:p>
    <w:p w14:paraId="7E11FD4B">
      <w:pPr>
        <w:pStyle w:val="22"/>
        <w:rPr>
          <w:color w:val="auto"/>
        </w:rPr>
      </w:pPr>
    </w:p>
    <w:sectPr>
      <w:footerReference r:id="rId13" w:type="default"/>
      <w:pgSz w:w="11900" w:h="16840"/>
      <w:pgMar w:top="1440" w:right="1080" w:bottom="1440" w:left="1080" w:header="0" w:footer="800" w:gutter="0"/>
      <w:cols w:space="4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aramond">
    <w:altName w:val="GWZT-EN"/>
    <w:panose1 w:val="02020404030301010803"/>
    <w:charset w:val="00"/>
    <w:family w:val="roman"/>
    <w:pitch w:val="default"/>
    <w:sig w:usb0="00000000" w:usb1="00000000" w:usb2="00000000" w:usb3="00000000" w:csb0="0000009F" w:csb1="DFD70000"/>
  </w:font>
  <w:font w:name="GWZT-EN">
    <w:panose1 w:val="02020400000000000000"/>
    <w:charset w:val="00"/>
    <w:family w:val="auto"/>
    <w:pitch w:val="default"/>
    <w:sig w:usb0="A00002BF" w:usb1="38CF7CFA" w:usb2="00082016" w:usb3="00000000" w:csb0="00000003"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67AE">
    <w:pPr>
      <w:pStyle w:val="22"/>
      <w:jc w:val="center"/>
    </w:pPr>
  </w:p>
  <w:p w14:paraId="4DF8291E">
    <w:pPr>
      <w:pStyle w:val="22"/>
      <w:tabs>
        <w:tab w:val="left" w:pos="6315"/>
        <w:tab w:val="clear" w:pos="4153"/>
        <w:tab w:val="clear" w:pos="8306"/>
      </w:tabs>
      <w:ind w:right="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C2F6">
    <w:pPr>
      <w:pStyle w:val="22"/>
      <w:framePr w:wrap="around" w:vAnchor="text" w:hAnchor="margin" w:xAlign="right" w:y="1"/>
      <w:rPr>
        <w:rStyle w:val="38"/>
      </w:rPr>
    </w:pPr>
    <w:r>
      <w:fldChar w:fldCharType="begin"/>
    </w:r>
    <w:r>
      <w:rPr>
        <w:rStyle w:val="38"/>
      </w:rPr>
      <w:instrText xml:space="preserve">PAGE  </w:instrText>
    </w:r>
    <w:r>
      <w:fldChar w:fldCharType="end"/>
    </w:r>
  </w:p>
  <w:p w14:paraId="15BDB4BF">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E538A">
    <w:pPr>
      <w:pStyle w:val="2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6847969"/>
    </w:sdtPr>
    <w:sdtContent>
      <w:p w14:paraId="27EDE037">
        <w:pPr>
          <w:pStyle w:val="22"/>
          <w:jc w:val="center"/>
        </w:pPr>
        <w:r>
          <w:fldChar w:fldCharType="begin"/>
        </w:r>
        <w:r>
          <w:instrText xml:space="preserve">PAGE   \* MERGEFORMAT</w:instrText>
        </w:r>
        <w:r>
          <w:fldChar w:fldCharType="separate"/>
        </w:r>
        <w:r>
          <w:rPr>
            <w:lang w:val="zh-CN"/>
          </w:rPr>
          <w:t>21</w:t>
        </w:r>
        <w:r>
          <w:fldChar w:fldCharType="end"/>
        </w:r>
      </w:p>
    </w:sdtContent>
  </w:sdt>
  <w:p w14:paraId="731731EE">
    <w:pPr>
      <w:pStyle w:val="22"/>
      <w:tabs>
        <w:tab w:val="left" w:pos="6315"/>
        <w:tab w:val="clear" w:pos="4153"/>
        <w:tab w:val="clear" w:pos="8306"/>
      </w:tabs>
      <w:ind w:right="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E1C4">
    <w:pPr>
      <w:pStyle w:val="22"/>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283105356"/>
                </w:sdtPr>
                <w:sdtContent>
                  <w:p w14:paraId="014C6E0B">
                    <w:pPr>
                      <w:pStyle w:val="22"/>
                      <w:jc w:val="center"/>
                    </w:pPr>
                    <w:r>
                      <w:fldChar w:fldCharType="begin"/>
                    </w:r>
                    <w:r>
                      <w:instrText xml:space="preserve">PAGE   \* MERGEFORMAT</w:instrText>
                    </w:r>
                    <w:r>
                      <w:fldChar w:fldCharType="separate"/>
                    </w:r>
                    <w:r>
                      <w:rPr>
                        <w:lang w:val="zh-CN"/>
                      </w:rPr>
                      <w:t>-</w:t>
                    </w:r>
                    <w:r>
                      <w:t xml:space="preserve"> 32 -</w:t>
                    </w:r>
                    <w:r>
                      <w:fldChar w:fldCharType="end"/>
                    </w:r>
                  </w:p>
                </w:sdtContent>
              </w:sdt>
              <w:p w14:paraId="41F9F919"/>
            </w:txbxContent>
          </v:textbox>
        </v:shape>
      </w:pict>
    </w:r>
  </w:p>
  <w:p w14:paraId="25D7C0F5">
    <w:pPr>
      <w:pStyle w:val="22"/>
      <w:tabs>
        <w:tab w:val="left" w:pos="668"/>
        <w:tab w:val="clear" w:pos="4153"/>
        <w:tab w:val="clear" w:pos="8306"/>
      </w:tabs>
      <w:ind w:right="26"/>
    </w:pPr>
  </w:p>
  <w:p w14:paraId="19D44FA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B600">
    <w:pPr>
      <w:pStyle w:val="22"/>
      <w:jc w:val="center"/>
      <w:rPr>
        <w:rFonts w:hint="eastAsia"/>
      </w:rPr>
    </w:pPr>
  </w:p>
  <w:p w14:paraId="38BF30C7">
    <w:pPr>
      <w:spacing w:line="300" w:lineRule="exact"/>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7483057"/>
      <w:docPartObj>
        <w:docPartGallery w:val="autotext"/>
      </w:docPartObj>
    </w:sdtPr>
    <w:sdtContent>
      <w:p w14:paraId="1FA6E114">
        <w:pPr>
          <w:pStyle w:val="22"/>
          <w:jc w:val="center"/>
        </w:pPr>
        <w:r>
          <w:fldChar w:fldCharType="begin"/>
        </w:r>
        <w:r>
          <w:instrText xml:space="preserve">PAGE   \* MERGEFORMAT</w:instrText>
        </w:r>
        <w:r>
          <w:fldChar w:fldCharType="separate"/>
        </w:r>
        <w:r>
          <w:rPr>
            <w:lang w:val="zh-CN"/>
          </w:rPr>
          <w:t>2</w:t>
        </w:r>
        <w:r>
          <w:fldChar w:fldCharType="end"/>
        </w:r>
      </w:p>
    </w:sdtContent>
  </w:sdt>
  <w:p w14:paraId="19821329">
    <w:pPr>
      <w:spacing w:line="30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25F4">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35F4">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D4DDB"/>
    <w:multiLevelType w:val="singleLevel"/>
    <w:tmpl w:val="BCAD4DDB"/>
    <w:lvl w:ilvl="0" w:tentative="0">
      <w:start w:val="1"/>
      <w:numFmt w:val="chineseCounting"/>
      <w:suff w:val="nothing"/>
      <w:lvlText w:val="%1、"/>
      <w:lvlJc w:val="left"/>
      <w:rPr>
        <w:rFonts w:hint="eastAsia"/>
      </w:rPr>
    </w:lvl>
  </w:abstractNum>
  <w:abstractNum w:abstractNumId="1">
    <w:nsid w:val="327DFD1A"/>
    <w:multiLevelType w:val="singleLevel"/>
    <w:tmpl w:val="327DFD1A"/>
    <w:lvl w:ilvl="0" w:tentative="0">
      <w:start w:val="5"/>
      <w:numFmt w:val="chineseCounting"/>
      <w:suff w:val="nothing"/>
      <w:lvlText w:val="%1、"/>
      <w:lvlJc w:val="left"/>
      <w:rPr>
        <w:rFonts w:hint="eastAsia"/>
        <w:color w:val="auto"/>
      </w:rPr>
    </w:lvl>
  </w:abstractNum>
  <w:abstractNum w:abstractNumId="2">
    <w:nsid w:val="329F2EBA"/>
    <w:multiLevelType w:val="singleLevel"/>
    <w:tmpl w:val="329F2EBA"/>
    <w:lvl w:ilvl="0" w:tentative="0">
      <w:start w:val="1"/>
      <w:numFmt w:val="decimal"/>
      <w:pStyle w:val="81"/>
      <w:lvlText w:val="%1）"/>
      <w:lvlJc w:val="left"/>
      <w:pPr>
        <w:tabs>
          <w:tab w:val="left" w:pos="525"/>
        </w:tabs>
        <w:ind w:left="525" w:hanging="420"/>
      </w:pPr>
      <w:rPr>
        <w:rFonts w:hint="eastAsia" w:cs="Times New Roman"/>
      </w:rPr>
    </w:lvl>
  </w:abstractNum>
  <w:abstractNum w:abstractNumId="3">
    <w:nsid w:val="40AB1CBA"/>
    <w:multiLevelType w:val="singleLevel"/>
    <w:tmpl w:val="40AB1CBA"/>
    <w:lvl w:ilvl="0" w:tentative="0">
      <w:start w:val="2"/>
      <w:numFmt w:val="upperLetter"/>
      <w:pStyle w:val="2"/>
      <w:lvlText w:val="%1."/>
      <w:lvlJc w:val="left"/>
      <w:pPr>
        <w:tabs>
          <w:tab w:val="left" w:pos="1830"/>
        </w:tabs>
        <w:ind w:left="1830" w:hanging="360"/>
      </w:pPr>
      <w:rPr>
        <w:rFonts w:hint="eastAsia"/>
      </w:rPr>
    </w:lvl>
  </w:abstractNum>
  <w:abstractNum w:abstractNumId="4">
    <w:nsid w:val="60643E30"/>
    <w:multiLevelType w:val="singleLevel"/>
    <w:tmpl w:val="60643E30"/>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0"/>
  <w:drawingGridHorizontalSpacing w:val="105"/>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E4MTJjOGNlMjVmN2JlZGMxMjFlOWU3Mzk5ODJlYmYifQ=="/>
  </w:docVars>
  <w:rsids>
    <w:rsidRoot w:val="000C2A6D"/>
    <w:rsid w:val="0000311E"/>
    <w:rsid w:val="00004C77"/>
    <w:rsid w:val="00004DC0"/>
    <w:rsid w:val="00005DA5"/>
    <w:rsid w:val="00005F4C"/>
    <w:rsid w:val="000065B8"/>
    <w:rsid w:val="00011E16"/>
    <w:rsid w:val="00014D8A"/>
    <w:rsid w:val="00017105"/>
    <w:rsid w:val="00020B6B"/>
    <w:rsid w:val="00024D6C"/>
    <w:rsid w:val="00025883"/>
    <w:rsid w:val="00030944"/>
    <w:rsid w:val="000314FD"/>
    <w:rsid w:val="00032AFE"/>
    <w:rsid w:val="00034019"/>
    <w:rsid w:val="00036483"/>
    <w:rsid w:val="0003727D"/>
    <w:rsid w:val="0003776F"/>
    <w:rsid w:val="00045902"/>
    <w:rsid w:val="0005045F"/>
    <w:rsid w:val="00050F9D"/>
    <w:rsid w:val="00051081"/>
    <w:rsid w:val="0005177A"/>
    <w:rsid w:val="000520CA"/>
    <w:rsid w:val="00053C10"/>
    <w:rsid w:val="00057036"/>
    <w:rsid w:val="000579BF"/>
    <w:rsid w:val="00057AD6"/>
    <w:rsid w:val="000610ED"/>
    <w:rsid w:val="00062195"/>
    <w:rsid w:val="000633C8"/>
    <w:rsid w:val="00064215"/>
    <w:rsid w:val="00065A4A"/>
    <w:rsid w:val="00066CC9"/>
    <w:rsid w:val="000758C1"/>
    <w:rsid w:val="000775F1"/>
    <w:rsid w:val="00077A6B"/>
    <w:rsid w:val="00081014"/>
    <w:rsid w:val="00083308"/>
    <w:rsid w:val="0008417E"/>
    <w:rsid w:val="00084654"/>
    <w:rsid w:val="00091762"/>
    <w:rsid w:val="00093038"/>
    <w:rsid w:val="000A12E4"/>
    <w:rsid w:val="000A17C7"/>
    <w:rsid w:val="000A1A6D"/>
    <w:rsid w:val="000A251B"/>
    <w:rsid w:val="000A25BB"/>
    <w:rsid w:val="000A3AEB"/>
    <w:rsid w:val="000A4B22"/>
    <w:rsid w:val="000A4F45"/>
    <w:rsid w:val="000B0B30"/>
    <w:rsid w:val="000B1A08"/>
    <w:rsid w:val="000B301D"/>
    <w:rsid w:val="000B325A"/>
    <w:rsid w:val="000B4F29"/>
    <w:rsid w:val="000B7A8C"/>
    <w:rsid w:val="000C09F6"/>
    <w:rsid w:val="000C1EF3"/>
    <w:rsid w:val="000C2A6D"/>
    <w:rsid w:val="000C4202"/>
    <w:rsid w:val="000C433C"/>
    <w:rsid w:val="000C7A04"/>
    <w:rsid w:val="000C7F81"/>
    <w:rsid w:val="000D0B6A"/>
    <w:rsid w:val="000E1547"/>
    <w:rsid w:val="000E2068"/>
    <w:rsid w:val="000E2CF2"/>
    <w:rsid w:val="000E3718"/>
    <w:rsid w:val="000F0F79"/>
    <w:rsid w:val="000F52C5"/>
    <w:rsid w:val="001003A7"/>
    <w:rsid w:val="00100586"/>
    <w:rsid w:val="0010299A"/>
    <w:rsid w:val="00102D29"/>
    <w:rsid w:val="00104E09"/>
    <w:rsid w:val="0010531C"/>
    <w:rsid w:val="00106356"/>
    <w:rsid w:val="00106D67"/>
    <w:rsid w:val="00106E45"/>
    <w:rsid w:val="00114F6C"/>
    <w:rsid w:val="0011563A"/>
    <w:rsid w:val="001172F5"/>
    <w:rsid w:val="001175D2"/>
    <w:rsid w:val="001179A1"/>
    <w:rsid w:val="0012148F"/>
    <w:rsid w:val="00121BA7"/>
    <w:rsid w:val="00127903"/>
    <w:rsid w:val="00130EB0"/>
    <w:rsid w:val="001338C6"/>
    <w:rsid w:val="00135FD8"/>
    <w:rsid w:val="00137E7C"/>
    <w:rsid w:val="00142555"/>
    <w:rsid w:val="00152BD0"/>
    <w:rsid w:val="00154E0D"/>
    <w:rsid w:val="00155486"/>
    <w:rsid w:val="00155679"/>
    <w:rsid w:val="00155B1B"/>
    <w:rsid w:val="00155FAD"/>
    <w:rsid w:val="00162895"/>
    <w:rsid w:val="00163055"/>
    <w:rsid w:val="00165BA9"/>
    <w:rsid w:val="00171295"/>
    <w:rsid w:val="00175595"/>
    <w:rsid w:val="00182086"/>
    <w:rsid w:val="001823A2"/>
    <w:rsid w:val="001831C0"/>
    <w:rsid w:val="00184EA4"/>
    <w:rsid w:val="001904A4"/>
    <w:rsid w:val="00191D54"/>
    <w:rsid w:val="001926C3"/>
    <w:rsid w:val="00194B81"/>
    <w:rsid w:val="001A13DF"/>
    <w:rsid w:val="001A3D37"/>
    <w:rsid w:val="001A4B67"/>
    <w:rsid w:val="001A5FEB"/>
    <w:rsid w:val="001B7649"/>
    <w:rsid w:val="001C033F"/>
    <w:rsid w:val="001C0672"/>
    <w:rsid w:val="001C1AC8"/>
    <w:rsid w:val="001C3328"/>
    <w:rsid w:val="001C4205"/>
    <w:rsid w:val="001C7D88"/>
    <w:rsid w:val="001D048F"/>
    <w:rsid w:val="001D1CB1"/>
    <w:rsid w:val="001D5BF0"/>
    <w:rsid w:val="001E3248"/>
    <w:rsid w:val="001E3CF2"/>
    <w:rsid w:val="001E53E9"/>
    <w:rsid w:val="001E5F1F"/>
    <w:rsid w:val="001F2590"/>
    <w:rsid w:val="001F3617"/>
    <w:rsid w:val="002017CD"/>
    <w:rsid w:val="002039CB"/>
    <w:rsid w:val="00204E4A"/>
    <w:rsid w:val="00207061"/>
    <w:rsid w:val="00211FE9"/>
    <w:rsid w:val="00214457"/>
    <w:rsid w:val="00216846"/>
    <w:rsid w:val="00220161"/>
    <w:rsid w:val="00223882"/>
    <w:rsid w:val="002247AE"/>
    <w:rsid w:val="002257A6"/>
    <w:rsid w:val="0023061B"/>
    <w:rsid w:val="00236631"/>
    <w:rsid w:val="00242C82"/>
    <w:rsid w:val="00243894"/>
    <w:rsid w:val="00245F4F"/>
    <w:rsid w:val="00246DD1"/>
    <w:rsid w:val="00247343"/>
    <w:rsid w:val="00251131"/>
    <w:rsid w:val="002567CB"/>
    <w:rsid w:val="00260FF2"/>
    <w:rsid w:val="0026131C"/>
    <w:rsid w:val="00262222"/>
    <w:rsid w:val="0026325E"/>
    <w:rsid w:val="00265FEA"/>
    <w:rsid w:val="00266700"/>
    <w:rsid w:val="00266827"/>
    <w:rsid w:val="00267829"/>
    <w:rsid w:val="0027457E"/>
    <w:rsid w:val="00274B21"/>
    <w:rsid w:val="00281CC8"/>
    <w:rsid w:val="00284990"/>
    <w:rsid w:val="00286458"/>
    <w:rsid w:val="002869A9"/>
    <w:rsid w:val="00286A49"/>
    <w:rsid w:val="002874FD"/>
    <w:rsid w:val="00290854"/>
    <w:rsid w:val="0029163A"/>
    <w:rsid w:val="00292471"/>
    <w:rsid w:val="002A1436"/>
    <w:rsid w:val="002A1B12"/>
    <w:rsid w:val="002A287E"/>
    <w:rsid w:val="002A6EB0"/>
    <w:rsid w:val="002B120B"/>
    <w:rsid w:val="002B187C"/>
    <w:rsid w:val="002B1F49"/>
    <w:rsid w:val="002B6926"/>
    <w:rsid w:val="002C17D7"/>
    <w:rsid w:val="002C35CF"/>
    <w:rsid w:val="002C663D"/>
    <w:rsid w:val="002D14A6"/>
    <w:rsid w:val="002D29E7"/>
    <w:rsid w:val="002D632B"/>
    <w:rsid w:val="002E3800"/>
    <w:rsid w:val="002E3A20"/>
    <w:rsid w:val="002E5C33"/>
    <w:rsid w:val="002F392E"/>
    <w:rsid w:val="002F39EE"/>
    <w:rsid w:val="002F5918"/>
    <w:rsid w:val="00305EF9"/>
    <w:rsid w:val="0030728A"/>
    <w:rsid w:val="00316270"/>
    <w:rsid w:val="00317231"/>
    <w:rsid w:val="003217E2"/>
    <w:rsid w:val="00324AA8"/>
    <w:rsid w:val="003303D5"/>
    <w:rsid w:val="00333B4D"/>
    <w:rsid w:val="00335C49"/>
    <w:rsid w:val="00336B95"/>
    <w:rsid w:val="0034136F"/>
    <w:rsid w:val="00341CB8"/>
    <w:rsid w:val="00344F94"/>
    <w:rsid w:val="00345FB4"/>
    <w:rsid w:val="00346B01"/>
    <w:rsid w:val="00354253"/>
    <w:rsid w:val="0035554B"/>
    <w:rsid w:val="00356080"/>
    <w:rsid w:val="00357996"/>
    <w:rsid w:val="00357DE3"/>
    <w:rsid w:val="00360394"/>
    <w:rsid w:val="00364271"/>
    <w:rsid w:val="00365C20"/>
    <w:rsid w:val="003670F3"/>
    <w:rsid w:val="00370E82"/>
    <w:rsid w:val="00372400"/>
    <w:rsid w:val="00380F84"/>
    <w:rsid w:val="00381548"/>
    <w:rsid w:val="00381B6E"/>
    <w:rsid w:val="00386455"/>
    <w:rsid w:val="0039173A"/>
    <w:rsid w:val="00394D45"/>
    <w:rsid w:val="0039619C"/>
    <w:rsid w:val="003A48B7"/>
    <w:rsid w:val="003A48BE"/>
    <w:rsid w:val="003A552F"/>
    <w:rsid w:val="003A7DDF"/>
    <w:rsid w:val="003B04E9"/>
    <w:rsid w:val="003B1C18"/>
    <w:rsid w:val="003B62FD"/>
    <w:rsid w:val="003C3429"/>
    <w:rsid w:val="003C3A0B"/>
    <w:rsid w:val="003C3F14"/>
    <w:rsid w:val="003C49D9"/>
    <w:rsid w:val="003C52D6"/>
    <w:rsid w:val="003D183A"/>
    <w:rsid w:val="003D2B9C"/>
    <w:rsid w:val="003D2CF8"/>
    <w:rsid w:val="003D6128"/>
    <w:rsid w:val="003E2065"/>
    <w:rsid w:val="003E2E30"/>
    <w:rsid w:val="003E4062"/>
    <w:rsid w:val="003E4716"/>
    <w:rsid w:val="003E5EBE"/>
    <w:rsid w:val="003E73ED"/>
    <w:rsid w:val="003E7C72"/>
    <w:rsid w:val="003F2051"/>
    <w:rsid w:val="003F2359"/>
    <w:rsid w:val="003F7970"/>
    <w:rsid w:val="00400209"/>
    <w:rsid w:val="0040125A"/>
    <w:rsid w:val="00401862"/>
    <w:rsid w:val="0040228A"/>
    <w:rsid w:val="004049DC"/>
    <w:rsid w:val="00405674"/>
    <w:rsid w:val="00405820"/>
    <w:rsid w:val="00410C83"/>
    <w:rsid w:val="00411CB6"/>
    <w:rsid w:val="00413164"/>
    <w:rsid w:val="00416AC0"/>
    <w:rsid w:val="00417160"/>
    <w:rsid w:val="00422243"/>
    <w:rsid w:val="00422629"/>
    <w:rsid w:val="00423E70"/>
    <w:rsid w:val="00425539"/>
    <w:rsid w:val="00426E41"/>
    <w:rsid w:val="004274C0"/>
    <w:rsid w:val="0043191C"/>
    <w:rsid w:val="00431ACF"/>
    <w:rsid w:val="00434844"/>
    <w:rsid w:val="00434E31"/>
    <w:rsid w:val="004357F4"/>
    <w:rsid w:val="00436C10"/>
    <w:rsid w:val="00440136"/>
    <w:rsid w:val="004405A4"/>
    <w:rsid w:val="00441A7A"/>
    <w:rsid w:val="00445529"/>
    <w:rsid w:val="00445A2F"/>
    <w:rsid w:val="00446716"/>
    <w:rsid w:val="00450D63"/>
    <w:rsid w:val="004564EA"/>
    <w:rsid w:val="0046139D"/>
    <w:rsid w:val="004741C6"/>
    <w:rsid w:val="004764E4"/>
    <w:rsid w:val="00483737"/>
    <w:rsid w:val="004844B4"/>
    <w:rsid w:val="00485520"/>
    <w:rsid w:val="004865B8"/>
    <w:rsid w:val="00487726"/>
    <w:rsid w:val="00491A9A"/>
    <w:rsid w:val="0049425E"/>
    <w:rsid w:val="00495E3C"/>
    <w:rsid w:val="00496306"/>
    <w:rsid w:val="004A3ACC"/>
    <w:rsid w:val="004A5588"/>
    <w:rsid w:val="004A64F8"/>
    <w:rsid w:val="004A67EE"/>
    <w:rsid w:val="004A71BB"/>
    <w:rsid w:val="004A7A46"/>
    <w:rsid w:val="004B2E8F"/>
    <w:rsid w:val="004B66F0"/>
    <w:rsid w:val="004C08B7"/>
    <w:rsid w:val="004C518A"/>
    <w:rsid w:val="004C5DE8"/>
    <w:rsid w:val="004D0DCF"/>
    <w:rsid w:val="004D36B0"/>
    <w:rsid w:val="004D402C"/>
    <w:rsid w:val="004D416A"/>
    <w:rsid w:val="004D4DAB"/>
    <w:rsid w:val="004D4DFE"/>
    <w:rsid w:val="004D519A"/>
    <w:rsid w:val="004E18F5"/>
    <w:rsid w:val="004E41FB"/>
    <w:rsid w:val="004E56A8"/>
    <w:rsid w:val="004F1F4E"/>
    <w:rsid w:val="004F3C01"/>
    <w:rsid w:val="004F3EE1"/>
    <w:rsid w:val="004F432F"/>
    <w:rsid w:val="004F6EC2"/>
    <w:rsid w:val="00501059"/>
    <w:rsid w:val="00501062"/>
    <w:rsid w:val="005012DE"/>
    <w:rsid w:val="0050204C"/>
    <w:rsid w:val="005031B1"/>
    <w:rsid w:val="00503861"/>
    <w:rsid w:val="00505065"/>
    <w:rsid w:val="005079CF"/>
    <w:rsid w:val="00513CAD"/>
    <w:rsid w:val="00521CEA"/>
    <w:rsid w:val="0052268A"/>
    <w:rsid w:val="00522791"/>
    <w:rsid w:val="005235E2"/>
    <w:rsid w:val="00525DB6"/>
    <w:rsid w:val="00526CB5"/>
    <w:rsid w:val="00530CD2"/>
    <w:rsid w:val="00531E66"/>
    <w:rsid w:val="00533804"/>
    <w:rsid w:val="0053504F"/>
    <w:rsid w:val="00537DC0"/>
    <w:rsid w:val="005436AD"/>
    <w:rsid w:val="0054562A"/>
    <w:rsid w:val="00547442"/>
    <w:rsid w:val="005508AA"/>
    <w:rsid w:val="0055158B"/>
    <w:rsid w:val="00551675"/>
    <w:rsid w:val="005518D1"/>
    <w:rsid w:val="0055407B"/>
    <w:rsid w:val="0055596F"/>
    <w:rsid w:val="00556541"/>
    <w:rsid w:val="005571D7"/>
    <w:rsid w:val="00560180"/>
    <w:rsid w:val="00564100"/>
    <w:rsid w:val="00564B16"/>
    <w:rsid w:val="0056669B"/>
    <w:rsid w:val="00566ADF"/>
    <w:rsid w:val="00571116"/>
    <w:rsid w:val="00573549"/>
    <w:rsid w:val="00575F5D"/>
    <w:rsid w:val="00576434"/>
    <w:rsid w:val="00577AFC"/>
    <w:rsid w:val="0058138A"/>
    <w:rsid w:val="00583A48"/>
    <w:rsid w:val="00583AFB"/>
    <w:rsid w:val="0058640E"/>
    <w:rsid w:val="00586E20"/>
    <w:rsid w:val="00587441"/>
    <w:rsid w:val="00592FBD"/>
    <w:rsid w:val="00593960"/>
    <w:rsid w:val="00595FCF"/>
    <w:rsid w:val="00596243"/>
    <w:rsid w:val="005A080B"/>
    <w:rsid w:val="005A2FE6"/>
    <w:rsid w:val="005A6BC1"/>
    <w:rsid w:val="005A6D2B"/>
    <w:rsid w:val="005A78B5"/>
    <w:rsid w:val="005A7C4F"/>
    <w:rsid w:val="005B02D5"/>
    <w:rsid w:val="005B180F"/>
    <w:rsid w:val="005B1E7A"/>
    <w:rsid w:val="005B2BF9"/>
    <w:rsid w:val="005C207C"/>
    <w:rsid w:val="005C3066"/>
    <w:rsid w:val="005C53BA"/>
    <w:rsid w:val="005C5859"/>
    <w:rsid w:val="005C6CEB"/>
    <w:rsid w:val="005D2EFF"/>
    <w:rsid w:val="005D312F"/>
    <w:rsid w:val="005D3C05"/>
    <w:rsid w:val="005D550F"/>
    <w:rsid w:val="005D6D3A"/>
    <w:rsid w:val="005D7793"/>
    <w:rsid w:val="005E460E"/>
    <w:rsid w:val="005E47B7"/>
    <w:rsid w:val="005E5145"/>
    <w:rsid w:val="005E5778"/>
    <w:rsid w:val="005F0080"/>
    <w:rsid w:val="005F3F31"/>
    <w:rsid w:val="005F6391"/>
    <w:rsid w:val="006007BF"/>
    <w:rsid w:val="00601FB3"/>
    <w:rsid w:val="00603492"/>
    <w:rsid w:val="00606F3F"/>
    <w:rsid w:val="00607C26"/>
    <w:rsid w:val="00610632"/>
    <w:rsid w:val="006135EC"/>
    <w:rsid w:val="00614288"/>
    <w:rsid w:val="00614C60"/>
    <w:rsid w:val="00615901"/>
    <w:rsid w:val="00622293"/>
    <w:rsid w:val="00623580"/>
    <w:rsid w:val="00623AE6"/>
    <w:rsid w:val="00625B95"/>
    <w:rsid w:val="00627D17"/>
    <w:rsid w:val="00627D76"/>
    <w:rsid w:val="00630AA7"/>
    <w:rsid w:val="00633006"/>
    <w:rsid w:val="00636028"/>
    <w:rsid w:val="006370A5"/>
    <w:rsid w:val="00640E4C"/>
    <w:rsid w:val="00660F90"/>
    <w:rsid w:val="006637A4"/>
    <w:rsid w:val="00667A91"/>
    <w:rsid w:val="00667E79"/>
    <w:rsid w:val="0067252E"/>
    <w:rsid w:val="00674FFE"/>
    <w:rsid w:val="00677027"/>
    <w:rsid w:val="00680065"/>
    <w:rsid w:val="00680FFC"/>
    <w:rsid w:val="00684CDD"/>
    <w:rsid w:val="00685FB8"/>
    <w:rsid w:val="00690CA5"/>
    <w:rsid w:val="00693985"/>
    <w:rsid w:val="006972F7"/>
    <w:rsid w:val="006A0424"/>
    <w:rsid w:val="006A0E72"/>
    <w:rsid w:val="006A196C"/>
    <w:rsid w:val="006A394E"/>
    <w:rsid w:val="006A6335"/>
    <w:rsid w:val="006B0BB9"/>
    <w:rsid w:val="006B12C7"/>
    <w:rsid w:val="006B4E8A"/>
    <w:rsid w:val="006C26A4"/>
    <w:rsid w:val="006C3BC8"/>
    <w:rsid w:val="006C444F"/>
    <w:rsid w:val="006C5926"/>
    <w:rsid w:val="006C770A"/>
    <w:rsid w:val="006D0614"/>
    <w:rsid w:val="006D1DCB"/>
    <w:rsid w:val="006E03A9"/>
    <w:rsid w:val="006E36E8"/>
    <w:rsid w:val="006E4607"/>
    <w:rsid w:val="006E4AFE"/>
    <w:rsid w:val="006E56C7"/>
    <w:rsid w:val="006E6F03"/>
    <w:rsid w:val="006E795A"/>
    <w:rsid w:val="006F57B5"/>
    <w:rsid w:val="006F61D4"/>
    <w:rsid w:val="0070150E"/>
    <w:rsid w:val="00702618"/>
    <w:rsid w:val="00702C2A"/>
    <w:rsid w:val="00705924"/>
    <w:rsid w:val="00705AE4"/>
    <w:rsid w:val="0070652B"/>
    <w:rsid w:val="0071197F"/>
    <w:rsid w:val="00712AAD"/>
    <w:rsid w:val="00716040"/>
    <w:rsid w:val="00716DDF"/>
    <w:rsid w:val="0071707F"/>
    <w:rsid w:val="0071761B"/>
    <w:rsid w:val="00720123"/>
    <w:rsid w:val="00722A36"/>
    <w:rsid w:val="00727593"/>
    <w:rsid w:val="007370E9"/>
    <w:rsid w:val="00737AB4"/>
    <w:rsid w:val="00737EF7"/>
    <w:rsid w:val="007408D7"/>
    <w:rsid w:val="00742127"/>
    <w:rsid w:val="00747305"/>
    <w:rsid w:val="00750DB3"/>
    <w:rsid w:val="00752A8D"/>
    <w:rsid w:val="00752C8E"/>
    <w:rsid w:val="00753AE8"/>
    <w:rsid w:val="007547C7"/>
    <w:rsid w:val="00755895"/>
    <w:rsid w:val="00756820"/>
    <w:rsid w:val="00757E72"/>
    <w:rsid w:val="0076091F"/>
    <w:rsid w:val="00760FCE"/>
    <w:rsid w:val="007615CD"/>
    <w:rsid w:val="00766D65"/>
    <w:rsid w:val="007673A5"/>
    <w:rsid w:val="00767486"/>
    <w:rsid w:val="007728B6"/>
    <w:rsid w:val="0077311F"/>
    <w:rsid w:val="0077501C"/>
    <w:rsid w:val="00777FB6"/>
    <w:rsid w:val="00780D7E"/>
    <w:rsid w:val="00783EBF"/>
    <w:rsid w:val="00791A2E"/>
    <w:rsid w:val="00792984"/>
    <w:rsid w:val="007934DD"/>
    <w:rsid w:val="00793E48"/>
    <w:rsid w:val="007958BA"/>
    <w:rsid w:val="007A15BF"/>
    <w:rsid w:val="007A4013"/>
    <w:rsid w:val="007A41F8"/>
    <w:rsid w:val="007A66DD"/>
    <w:rsid w:val="007B211E"/>
    <w:rsid w:val="007B28BC"/>
    <w:rsid w:val="007B2F11"/>
    <w:rsid w:val="007C2642"/>
    <w:rsid w:val="007C318A"/>
    <w:rsid w:val="007C3A73"/>
    <w:rsid w:val="007C4E04"/>
    <w:rsid w:val="007C5449"/>
    <w:rsid w:val="007C554C"/>
    <w:rsid w:val="007C6E8F"/>
    <w:rsid w:val="007C7EFF"/>
    <w:rsid w:val="007D0CFF"/>
    <w:rsid w:val="007D203F"/>
    <w:rsid w:val="007D315C"/>
    <w:rsid w:val="007D4F61"/>
    <w:rsid w:val="007E0410"/>
    <w:rsid w:val="007E10F7"/>
    <w:rsid w:val="007E27D1"/>
    <w:rsid w:val="007E2BDA"/>
    <w:rsid w:val="007E55A0"/>
    <w:rsid w:val="007F5B43"/>
    <w:rsid w:val="008002C5"/>
    <w:rsid w:val="008009DD"/>
    <w:rsid w:val="008027CA"/>
    <w:rsid w:val="008033EC"/>
    <w:rsid w:val="0080487A"/>
    <w:rsid w:val="00805448"/>
    <w:rsid w:val="00806285"/>
    <w:rsid w:val="00807118"/>
    <w:rsid w:val="00810E2D"/>
    <w:rsid w:val="00811FC3"/>
    <w:rsid w:val="00816343"/>
    <w:rsid w:val="00822C2B"/>
    <w:rsid w:val="0082325E"/>
    <w:rsid w:val="0082407A"/>
    <w:rsid w:val="00826827"/>
    <w:rsid w:val="00827680"/>
    <w:rsid w:val="008320D3"/>
    <w:rsid w:val="00833D2F"/>
    <w:rsid w:val="00836F89"/>
    <w:rsid w:val="008444CF"/>
    <w:rsid w:val="00845E64"/>
    <w:rsid w:val="00846EF4"/>
    <w:rsid w:val="00850715"/>
    <w:rsid w:val="0085094D"/>
    <w:rsid w:val="00850FD7"/>
    <w:rsid w:val="00857C95"/>
    <w:rsid w:val="00860025"/>
    <w:rsid w:val="008614DF"/>
    <w:rsid w:val="00861564"/>
    <w:rsid w:val="008621F7"/>
    <w:rsid w:val="008645A9"/>
    <w:rsid w:val="008660D3"/>
    <w:rsid w:val="00873F5B"/>
    <w:rsid w:val="008755B5"/>
    <w:rsid w:val="008757C3"/>
    <w:rsid w:val="0087687E"/>
    <w:rsid w:val="0088023C"/>
    <w:rsid w:val="00880912"/>
    <w:rsid w:val="00881A56"/>
    <w:rsid w:val="0088230C"/>
    <w:rsid w:val="00887C1D"/>
    <w:rsid w:val="00890017"/>
    <w:rsid w:val="00890459"/>
    <w:rsid w:val="00890C0C"/>
    <w:rsid w:val="00890C6D"/>
    <w:rsid w:val="00890FAF"/>
    <w:rsid w:val="0089124B"/>
    <w:rsid w:val="0089366A"/>
    <w:rsid w:val="00895721"/>
    <w:rsid w:val="00895B21"/>
    <w:rsid w:val="00895EEE"/>
    <w:rsid w:val="0089737A"/>
    <w:rsid w:val="008978C8"/>
    <w:rsid w:val="008A3894"/>
    <w:rsid w:val="008A3A9F"/>
    <w:rsid w:val="008A3CA0"/>
    <w:rsid w:val="008A6371"/>
    <w:rsid w:val="008A749F"/>
    <w:rsid w:val="008A762D"/>
    <w:rsid w:val="008A79B9"/>
    <w:rsid w:val="008B0DBA"/>
    <w:rsid w:val="008B1397"/>
    <w:rsid w:val="008B5EA9"/>
    <w:rsid w:val="008B7803"/>
    <w:rsid w:val="008C1F4B"/>
    <w:rsid w:val="008D1E35"/>
    <w:rsid w:val="008D29FB"/>
    <w:rsid w:val="008D52C9"/>
    <w:rsid w:val="008D5B1B"/>
    <w:rsid w:val="008D6894"/>
    <w:rsid w:val="008D70B9"/>
    <w:rsid w:val="008E07A6"/>
    <w:rsid w:val="008E45D0"/>
    <w:rsid w:val="008E6520"/>
    <w:rsid w:val="008E6F3A"/>
    <w:rsid w:val="008F0DCA"/>
    <w:rsid w:val="008F1B21"/>
    <w:rsid w:val="008F38DB"/>
    <w:rsid w:val="008F47B2"/>
    <w:rsid w:val="008F6AAE"/>
    <w:rsid w:val="008F7370"/>
    <w:rsid w:val="008F799C"/>
    <w:rsid w:val="009001D0"/>
    <w:rsid w:val="00901860"/>
    <w:rsid w:val="00901997"/>
    <w:rsid w:val="00901EB6"/>
    <w:rsid w:val="009046FB"/>
    <w:rsid w:val="0090478F"/>
    <w:rsid w:val="009049F2"/>
    <w:rsid w:val="00907877"/>
    <w:rsid w:val="00907F92"/>
    <w:rsid w:val="00912C96"/>
    <w:rsid w:val="0091397A"/>
    <w:rsid w:val="0092087F"/>
    <w:rsid w:val="009264E2"/>
    <w:rsid w:val="00931C4A"/>
    <w:rsid w:val="009354F0"/>
    <w:rsid w:val="00937CA8"/>
    <w:rsid w:val="00940944"/>
    <w:rsid w:val="00941EB2"/>
    <w:rsid w:val="0094640C"/>
    <w:rsid w:val="00946618"/>
    <w:rsid w:val="00947279"/>
    <w:rsid w:val="00951088"/>
    <w:rsid w:val="00951544"/>
    <w:rsid w:val="00951E4E"/>
    <w:rsid w:val="00953CCD"/>
    <w:rsid w:val="0095440D"/>
    <w:rsid w:val="00954D47"/>
    <w:rsid w:val="00954DFD"/>
    <w:rsid w:val="00956410"/>
    <w:rsid w:val="009566CC"/>
    <w:rsid w:val="00957853"/>
    <w:rsid w:val="00960CD3"/>
    <w:rsid w:val="009612A1"/>
    <w:rsid w:val="009659D7"/>
    <w:rsid w:val="00972D7E"/>
    <w:rsid w:val="009732B8"/>
    <w:rsid w:val="00973D1E"/>
    <w:rsid w:val="009749DC"/>
    <w:rsid w:val="009753FF"/>
    <w:rsid w:val="00980DD8"/>
    <w:rsid w:val="00992CA8"/>
    <w:rsid w:val="00996A79"/>
    <w:rsid w:val="00997028"/>
    <w:rsid w:val="009A2E53"/>
    <w:rsid w:val="009A3875"/>
    <w:rsid w:val="009A3E9D"/>
    <w:rsid w:val="009A6BE1"/>
    <w:rsid w:val="009B113A"/>
    <w:rsid w:val="009B2ED4"/>
    <w:rsid w:val="009B30AF"/>
    <w:rsid w:val="009B3829"/>
    <w:rsid w:val="009B4EF2"/>
    <w:rsid w:val="009B5193"/>
    <w:rsid w:val="009B7773"/>
    <w:rsid w:val="009C00F8"/>
    <w:rsid w:val="009C175E"/>
    <w:rsid w:val="009C37CB"/>
    <w:rsid w:val="009C5AD2"/>
    <w:rsid w:val="009C6D38"/>
    <w:rsid w:val="009C782D"/>
    <w:rsid w:val="009D09E0"/>
    <w:rsid w:val="009D1396"/>
    <w:rsid w:val="009D2C2B"/>
    <w:rsid w:val="009D3AFA"/>
    <w:rsid w:val="009E43E7"/>
    <w:rsid w:val="009E4C32"/>
    <w:rsid w:val="009E4E9A"/>
    <w:rsid w:val="009E59E6"/>
    <w:rsid w:val="009E728B"/>
    <w:rsid w:val="009F205C"/>
    <w:rsid w:val="009F3688"/>
    <w:rsid w:val="009F407A"/>
    <w:rsid w:val="009F502F"/>
    <w:rsid w:val="00A06B6C"/>
    <w:rsid w:val="00A12DCB"/>
    <w:rsid w:val="00A12F57"/>
    <w:rsid w:val="00A138AD"/>
    <w:rsid w:val="00A215A7"/>
    <w:rsid w:val="00A2318D"/>
    <w:rsid w:val="00A27EAE"/>
    <w:rsid w:val="00A30060"/>
    <w:rsid w:val="00A30D67"/>
    <w:rsid w:val="00A31206"/>
    <w:rsid w:val="00A313AB"/>
    <w:rsid w:val="00A318C3"/>
    <w:rsid w:val="00A3432A"/>
    <w:rsid w:val="00A360E2"/>
    <w:rsid w:val="00A36372"/>
    <w:rsid w:val="00A44FF1"/>
    <w:rsid w:val="00A467B7"/>
    <w:rsid w:val="00A46AB3"/>
    <w:rsid w:val="00A477A0"/>
    <w:rsid w:val="00A50275"/>
    <w:rsid w:val="00A51C1F"/>
    <w:rsid w:val="00A54D54"/>
    <w:rsid w:val="00A56732"/>
    <w:rsid w:val="00A573FD"/>
    <w:rsid w:val="00A61167"/>
    <w:rsid w:val="00A615BB"/>
    <w:rsid w:val="00A61CE7"/>
    <w:rsid w:val="00A62E96"/>
    <w:rsid w:val="00A636DA"/>
    <w:rsid w:val="00A7389D"/>
    <w:rsid w:val="00A743B5"/>
    <w:rsid w:val="00A747FE"/>
    <w:rsid w:val="00A7536B"/>
    <w:rsid w:val="00A770BD"/>
    <w:rsid w:val="00A779B4"/>
    <w:rsid w:val="00A80254"/>
    <w:rsid w:val="00A82813"/>
    <w:rsid w:val="00A835A5"/>
    <w:rsid w:val="00A84230"/>
    <w:rsid w:val="00A90357"/>
    <w:rsid w:val="00A90A0B"/>
    <w:rsid w:val="00A922D5"/>
    <w:rsid w:val="00A93157"/>
    <w:rsid w:val="00A93DB5"/>
    <w:rsid w:val="00A93EE6"/>
    <w:rsid w:val="00A94B7F"/>
    <w:rsid w:val="00AA4056"/>
    <w:rsid w:val="00AB7AA7"/>
    <w:rsid w:val="00AC26A1"/>
    <w:rsid w:val="00AC3D11"/>
    <w:rsid w:val="00AC55FD"/>
    <w:rsid w:val="00AD1418"/>
    <w:rsid w:val="00AD18E9"/>
    <w:rsid w:val="00AD1D1D"/>
    <w:rsid w:val="00AD273F"/>
    <w:rsid w:val="00AD2DB6"/>
    <w:rsid w:val="00AE0A96"/>
    <w:rsid w:val="00AE1722"/>
    <w:rsid w:val="00AE33F5"/>
    <w:rsid w:val="00AE4517"/>
    <w:rsid w:val="00AF08AB"/>
    <w:rsid w:val="00AF213C"/>
    <w:rsid w:val="00AF2F33"/>
    <w:rsid w:val="00AF3D1D"/>
    <w:rsid w:val="00AF588B"/>
    <w:rsid w:val="00AF5A83"/>
    <w:rsid w:val="00AF7586"/>
    <w:rsid w:val="00AF7F66"/>
    <w:rsid w:val="00B0205F"/>
    <w:rsid w:val="00B07698"/>
    <w:rsid w:val="00B10BB5"/>
    <w:rsid w:val="00B119D7"/>
    <w:rsid w:val="00B147FA"/>
    <w:rsid w:val="00B15363"/>
    <w:rsid w:val="00B21433"/>
    <w:rsid w:val="00B2197F"/>
    <w:rsid w:val="00B24C4F"/>
    <w:rsid w:val="00B30420"/>
    <w:rsid w:val="00B312AB"/>
    <w:rsid w:val="00B32A5E"/>
    <w:rsid w:val="00B32DBF"/>
    <w:rsid w:val="00B34075"/>
    <w:rsid w:val="00B3668D"/>
    <w:rsid w:val="00B40F30"/>
    <w:rsid w:val="00B44257"/>
    <w:rsid w:val="00B44A28"/>
    <w:rsid w:val="00B47AE4"/>
    <w:rsid w:val="00B50247"/>
    <w:rsid w:val="00B5032B"/>
    <w:rsid w:val="00B55209"/>
    <w:rsid w:val="00B6407F"/>
    <w:rsid w:val="00B67ABB"/>
    <w:rsid w:val="00B73063"/>
    <w:rsid w:val="00B75BB1"/>
    <w:rsid w:val="00B76C08"/>
    <w:rsid w:val="00B80817"/>
    <w:rsid w:val="00B824F3"/>
    <w:rsid w:val="00B90CD8"/>
    <w:rsid w:val="00B90FBF"/>
    <w:rsid w:val="00BA1574"/>
    <w:rsid w:val="00BA2268"/>
    <w:rsid w:val="00BA250C"/>
    <w:rsid w:val="00BA4894"/>
    <w:rsid w:val="00BA6CDE"/>
    <w:rsid w:val="00BB0095"/>
    <w:rsid w:val="00BB1359"/>
    <w:rsid w:val="00BB202C"/>
    <w:rsid w:val="00BB42D6"/>
    <w:rsid w:val="00BB67E9"/>
    <w:rsid w:val="00BB7160"/>
    <w:rsid w:val="00BC1C99"/>
    <w:rsid w:val="00BC2EF8"/>
    <w:rsid w:val="00BC5753"/>
    <w:rsid w:val="00BD0CD2"/>
    <w:rsid w:val="00BD4153"/>
    <w:rsid w:val="00BD41CC"/>
    <w:rsid w:val="00BD480E"/>
    <w:rsid w:val="00BD62FB"/>
    <w:rsid w:val="00BD6307"/>
    <w:rsid w:val="00BE0AF5"/>
    <w:rsid w:val="00BE0EFE"/>
    <w:rsid w:val="00BE26E6"/>
    <w:rsid w:val="00BE51B4"/>
    <w:rsid w:val="00BF0F8C"/>
    <w:rsid w:val="00BF1024"/>
    <w:rsid w:val="00BF776D"/>
    <w:rsid w:val="00C04CB3"/>
    <w:rsid w:val="00C06D49"/>
    <w:rsid w:val="00C0762C"/>
    <w:rsid w:val="00C12C93"/>
    <w:rsid w:val="00C15CCC"/>
    <w:rsid w:val="00C16F5D"/>
    <w:rsid w:val="00C208FD"/>
    <w:rsid w:val="00C22112"/>
    <w:rsid w:val="00C2299B"/>
    <w:rsid w:val="00C241CB"/>
    <w:rsid w:val="00C27F4F"/>
    <w:rsid w:val="00C303B9"/>
    <w:rsid w:val="00C310D6"/>
    <w:rsid w:val="00C31CDB"/>
    <w:rsid w:val="00C32C65"/>
    <w:rsid w:val="00C33EDE"/>
    <w:rsid w:val="00C349F7"/>
    <w:rsid w:val="00C36096"/>
    <w:rsid w:val="00C41FEC"/>
    <w:rsid w:val="00C46B1A"/>
    <w:rsid w:val="00C47936"/>
    <w:rsid w:val="00C523F2"/>
    <w:rsid w:val="00C54858"/>
    <w:rsid w:val="00C560C1"/>
    <w:rsid w:val="00C64F2E"/>
    <w:rsid w:val="00C6691E"/>
    <w:rsid w:val="00C67537"/>
    <w:rsid w:val="00C67DD4"/>
    <w:rsid w:val="00C70BAF"/>
    <w:rsid w:val="00C71854"/>
    <w:rsid w:val="00C74440"/>
    <w:rsid w:val="00C74B9B"/>
    <w:rsid w:val="00C75117"/>
    <w:rsid w:val="00C7682D"/>
    <w:rsid w:val="00C80746"/>
    <w:rsid w:val="00C81082"/>
    <w:rsid w:val="00C859F6"/>
    <w:rsid w:val="00C86236"/>
    <w:rsid w:val="00C91580"/>
    <w:rsid w:val="00C923B1"/>
    <w:rsid w:val="00C92E88"/>
    <w:rsid w:val="00C94F80"/>
    <w:rsid w:val="00C96885"/>
    <w:rsid w:val="00C97473"/>
    <w:rsid w:val="00C97BFA"/>
    <w:rsid w:val="00CA05C1"/>
    <w:rsid w:val="00CA34C8"/>
    <w:rsid w:val="00CA397C"/>
    <w:rsid w:val="00CA45B5"/>
    <w:rsid w:val="00CA5C34"/>
    <w:rsid w:val="00CB0731"/>
    <w:rsid w:val="00CB2990"/>
    <w:rsid w:val="00CB3038"/>
    <w:rsid w:val="00CC06A9"/>
    <w:rsid w:val="00CC0816"/>
    <w:rsid w:val="00CC259A"/>
    <w:rsid w:val="00CC41AA"/>
    <w:rsid w:val="00CC4938"/>
    <w:rsid w:val="00CC7AA5"/>
    <w:rsid w:val="00CD5F7E"/>
    <w:rsid w:val="00CD6549"/>
    <w:rsid w:val="00CE22FA"/>
    <w:rsid w:val="00CE2A08"/>
    <w:rsid w:val="00CE3387"/>
    <w:rsid w:val="00CE35BC"/>
    <w:rsid w:val="00CF11AF"/>
    <w:rsid w:val="00CF462C"/>
    <w:rsid w:val="00CF7620"/>
    <w:rsid w:val="00D052F1"/>
    <w:rsid w:val="00D12485"/>
    <w:rsid w:val="00D1358C"/>
    <w:rsid w:val="00D16702"/>
    <w:rsid w:val="00D232D0"/>
    <w:rsid w:val="00D25E06"/>
    <w:rsid w:val="00D2629F"/>
    <w:rsid w:val="00D323C2"/>
    <w:rsid w:val="00D32462"/>
    <w:rsid w:val="00D336F3"/>
    <w:rsid w:val="00D357BB"/>
    <w:rsid w:val="00D406B0"/>
    <w:rsid w:val="00D42152"/>
    <w:rsid w:val="00D425E0"/>
    <w:rsid w:val="00D435BD"/>
    <w:rsid w:val="00D44FA2"/>
    <w:rsid w:val="00D51D94"/>
    <w:rsid w:val="00D528C0"/>
    <w:rsid w:val="00D5550F"/>
    <w:rsid w:val="00D55DB0"/>
    <w:rsid w:val="00D56392"/>
    <w:rsid w:val="00D571B7"/>
    <w:rsid w:val="00D57AD2"/>
    <w:rsid w:val="00D64869"/>
    <w:rsid w:val="00D64C07"/>
    <w:rsid w:val="00D652A7"/>
    <w:rsid w:val="00D65FAA"/>
    <w:rsid w:val="00D71163"/>
    <w:rsid w:val="00D71DB7"/>
    <w:rsid w:val="00D7481E"/>
    <w:rsid w:val="00D84580"/>
    <w:rsid w:val="00D852B7"/>
    <w:rsid w:val="00D8755A"/>
    <w:rsid w:val="00D907F0"/>
    <w:rsid w:val="00D918A9"/>
    <w:rsid w:val="00D944CA"/>
    <w:rsid w:val="00D9531B"/>
    <w:rsid w:val="00DA3490"/>
    <w:rsid w:val="00DA59D1"/>
    <w:rsid w:val="00DA5DBC"/>
    <w:rsid w:val="00DA7F62"/>
    <w:rsid w:val="00DB0057"/>
    <w:rsid w:val="00DB1671"/>
    <w:rsid w:val="00DB1853"/>
    <w:rsid w:val="00DB6769"/>
    <w:rsid w:val="00DB6EFA"/>
    <w:rsid w:val="00DC1041"/>
    <w:rsid w:val="00DC3FA9"/>
    <w:rsid w:val="00DC4F01"/>
    <w:rsid w:val="00DC5E1F"/>
    <w:rsid w:val="00DC63C8"/>
    <w:rsid w:val="00DD1294"/>
    <w:rsid w:val="00DD1378"/>
    <w:rsid w:val="00DD2797"/>
    <w:rsid w:val="00DD285B"/>
    <w:rsid w:val="00DE146C"/>
    <w:rsid w:val="00DE1CDC"/>
    <w:rsid w:val="00DF2000"/>
    <w:rsid w:val="00DF3E42"/>
    <w:rsid w:val="00DF52CC"/>
    <w:rsid w:val="00E0044B"/>
    <w:rsid w:val="00E013E5"/>
    <w:rsid w:val="00E0275D"/>
    <w:rsid w:val="00E04186"/>
    <w:rsid w:val="00E05FB8"/>
    <w:rsid w:val="00E0726D"/>
    <w:rsid w:val="00E107F1"/>
    <w:rsid w:val="00E11D93"/>
    <w:rsid w:val="00E12F53"/>
    <w:rsid w:val="00E22C25"/>
    <w:rsid w:val="00E249FC"/>
    <w:rsid w:val="00E25086"/>
    <w:rsid w:val="00E252F7"/>
    <w:rsid w:val="00E25EF5"/>
    <w:rsid w:val="00E27F6E"/>
    <w:rsid w:val="00E31480"/>
    <w:rsid w:val="00E31DC6"/>
    <w:rsid w:val="00E3371B"/>
    <w:rsid w:val="00E350C1"/>
    <w:rsid w:val="00E376CA"/>
    <w:rsid w:val="00E41F3C"/>
    <w:rsid w:val="00E43C8C"/>
    <w:rsid w:val="00E45A32"/>
    <w:rsid w:val="00E45C84"/>
    <w:rsid w:val="00E47BA0"/>
    <w:rsid w:val="00E537E5"/>
    <w:rsid w:val="00E54B36"/>
    <w:rsid w:val="00E5517B"/>
    <w:rsid w:val="00E55807"/>
    <w:rsid w:val="00E55C0E"/>
    <w:rsid w:val="00E55C36"/>
    <w:rsid w:val="00E5613D"/>
    <w:rsid w:val="00E633E5"/>
    <w:rsid w:val="00E63D6E"/>
    <w:rsid w:val="00E65CED"/>
    <w:rsid w:val="00E66998"/>
    <w:rsid w:val="00E71B76"/>
    <w:rsid w:val="00E72A32"/>
    <w:rsid w:val="00E7321B"/>
    <w:rsid w:val="00E74E72"/>
    <w:rsid w:val="00E75302"/>
    <w:rsid w:val="00E75DEB"/>
    <w:rsid w:val="00E77209"/>
    <w:rsid w:val="00E832BF"/>
    <w:rsid w:val="00E8580C"/>
    <w:rsid w:val="00E8752F"/>
    <w:rsid w:val="00E91990"/>
    <w:rsid w:val="00E9383A"/>
    <w:rsid w:val="00E94347"/>
    <w:rsid w:val="00E965A6"/>
    <w:rsid w:val="00E96625"/>
    <w:rsid w:val="00E97D30"/>
    <w:rsid w:val="00EA1E33"/>
    <w:rsid w:val="00EA2365"/>
    <w:rsid w:val="00EA3623"/>
    <w:rsid w:val="00EA3CC2"/>
    <w:rsid w:val="00EA76F3"/>
    <w:rsid w:val="00EB1007"/>
    <w:rsid w:val="00EB130D"/>
    <w:rsid w:val="00EB3127"/>
    <w:rsid w:val="00EB49AB"/>
    <w:rsid w:val="00EB5058"/>
    <w:rsid w:val="00EB7930"/>
    <w:rsid w:val="00EC29C4"/>
    <w:rsid w:val="00EC60B0"/>
    <w:rsid w:val="00EC6CE2"/>
    <w:rsid w:val="00ED0601"/>
    <w:rsid w:val="00ED47F1"/>
    <w:rsid w:val="00ED48FD"/>
    <w:rsid w:val="00ED56EF"/>
    <w:rsid w:val="00ED6340"/>
    <w:rsid w:val="00EE32DB"/>
    <w:rsid w:val="00EE3CA2"/>
    <w:rsid w:val="00EE5CFF"/>
    <w:rsid w:val="00EE62F6"/>
    <w:rsid w:val="00EE7CA5"/>
    <w:rsid w:val="00EF14AC"/>
    <w:rsid w:val="00EF2255"/>
    <w:rsid w:val="00EF57C9"/>
    <w:rsid w:val="00EF5B03"/>
    <w:rsid w:val="00EF5C77"/>
    <w:rsid w:val="00F015D4"/>
    <w:rsid w:val="00F04527"/>
    <w:rsid w:val="00F052B4"/>
    <w:rsid w:val="00F05B59"/>
    <w:rsid w:val="00F06DAC"/>
    <w:rsid w:val="00F06E6A"/>
    <w:rsid w:val="00F12D24"/>
    <w:rsid w:val="00F16E7A"/>
    <w:rsid w:val="00F17726"/>
    <w:rsid w:val="00F22EF3"/>
    <w:rsid w:val="00F24501"/>
    <w:rsid w:val="00F249A5"/>
    <w:rsid w:val="00F250C3"/>
    <w:rsid w:val="00F2567E"/>
    <w:rsid w:val="00F26715"/>
    <w:rsid w:val="00F31FE5"/>
    <w:rsid w:val="00F323C4"/>
    <w:rsid w:val="00F32B13"/>
    <w:rsid w:val="00F34B26"/>
    <w:rsid w:val="00F3558F"/>
    <w:rsid w:val="00F37A79"/>
    <w:rsid w:val="00F40B3C"/>
    <w:rsid w:val="00F41C06"/>
    <w:rsid w:val="00F43468"/>
    <w:rsid w:val="00F4365C"/>
    <w:rsid w:val="00F44590"/>
    <w:rsid w:val="00F476C9"/>
    <w:rsid w:val="00F50155"/>
    <w:rsid w:val="00F504BB"/>
    <w:rsid w:val="00F508EF"/>
    <w:rsid w:val="00F51EC2"/>
    <w:rsid w:val="00F5202A"/>
    <w:rsid w:val="00F523BD"/>
    <w:rsid w:val="00F532E6"/>
    <w:rsid w:val="00F56BFE"/>
    <w:rsid w:val="00F578E3"/>
    <w:rsid w:val="00F57F99"/>
    <w:rsid w:val="00F607B2"/>
    <w:rsid w:val="00F643B2"/>
    <w:rsid w:val="00F64AA4"/>
    <w:rsid w:val="00F671F5"/>
    <w:rsid w:val="00F74F38"/>
    <w:rsid w:val="00F803EE"/>
    <w:rsid w:val="00F810A3"/>
    <w:rsid w:val="00F83EE7"/>
    <w:rsid w:val="00F84AA8"/>
    <w:rsid w:val="00F87382"/>
    <w:rsid w:val="00F937A9"/>
    <w:rsid w:val="00F956BA"/>
    <w:rsid w:val="00F95D0F"/>
    <w:rsid w:val="00F95D58"/>
    <w:rsid w:val="00F967CC"/>
    <w:rsid w:val="00F97D9B"/>
    <w:rsid w:val="00F97F1D"/>
    <w:rsid w:val="00FA40B2"/>
    <w:rsid w:val="00FA65DB"/>
    <w:rsid w:val="00FA774C"/>
    <w:rsid w:val="00FB5A05"/>
    <w:rsid w:val="00FB75C3"/>
    <w:rsid w:val="00FC72FD"/>
    <w:rsid w:val="00FD451F"/>
    <w:rsid w:val="00FD5534"/>
    <w:rsid w:val="00FD6CD9"/>
    <w:rsid w:val="00FE2B87"/>
    <w:rsid w:val="00FE347D"/>
    <w:rsid w:val="00FE6569"/>
    <w:rsid w:val="00FF26EC"/>
    <w:rsid w:val="00FF4841"/>
    <w:rsid w:val="00FF5B84"/>
    <w:rsid w:val="01046EDA"/>
    <w:rsid w:val="010F34F2"/>
    <w:rsid w:val="01946DCF"/>
    <w:rsid w:val="01D548E1"/>
    <w:rsid w:val="02331AFB"/>
    <w:rsid w:val="0252782E"/>
    <w:rsid w:val="027B4B03"/>
    <w:rsid w:val="02A760F0"/>
    <w:rsid w:val="031E62CB"/>
    <w:rsid w:val="04B1493D"/>
    <w:rsid w:val="051C683A"/>
    <w:rsid w:val="056E3398"/>
    <w:rsid w:val="057C02F8"/>
    <w:rsid w:val="05862570"/>
    <w:rsid w:val="058C1C12"/>
    <w:rsid w:val="05F16D48"/>
    <w:rsid w:val="060A4A88"/>
    <w:rsid w:val="06BD5DFB"/>
    <w:rsid w:val="07284E71"/>
    <w:rsid w:val="07372051"/>
    <w:rsid w:val="07620713"/>
    <w:rsid w:val="079066AA"/>
    <w:rsid w:val="07B30A3B"/>
    <w:rsid w:val="07CA0CD8"/>
    <w:rsid w:val="080109C5"/>
    <w:rsid w:val="08F62386"/>
    <w:rsid w:val="0944250B"/>
    <w:rsid w:val="095205DD"/>
    <w:rsid w:val="097B4DBA"/>
    <w:rsid w:val="09933524"/>
    <w:rsid w:val="09BF099D"/>
    <w:rsid w:val="09E3201C"/>
    <w:rsid w:val="09E87643"/>
    <w:rsid w:val="0A446F3C"/>
    <w:rsid w:val="0A9E691D"/>
    <w:rsid w:val="0AB329F4"/>
    <w:rsid w:val="0C9F11B1"/>
    <w:rsid w:val="0CD81BE1"/>
    <w:rsid w:val="0CEF7A96"/>
    <w:rsid w:val="0D077315"/>
    <w:rsid w:val="0D0B3D64"/>
    <w:rsid w:val="0E5E7EC3"/>
    <w:rsid w:val="0E824897"/>
    <w:rsid w:val="0F861C20"/>
    <w:rsid w:val="0F890F70"/>
    <w:rsid w:val="0FD9661F"/>
    <w:rsid w:val="10EE7420"/>
    <w:rsid w:val="110E6D34"/>
    <w:rsid w:val="11940734"/>
    <w:rsid w:val="11D34725"/>
    <w:rsid w:val="11D97ACA"/>
    <w:rsid w:val="128A49F4"/>
    <w:rsid w:val="14445012"/>
    <w:rsid w:val="1468384A"/>
    <w:rsid w:val="14812266"/>
    <w:rsid w:val="14F62040"/>
    <w:rsid w:val="154C1BC0"/>
    <w:rsid w:val="15C71081"/>
    <w:rsid w:val="171F631D"/>
    <w:rsid w:val="1720665E"/>
    <w:rsid w:val="174D5C03"/>
    <w:rsid w:val="174E734B"/>
    <w:rsid w:val="17742506"/>
    <w:rsid w:val="18071D79"/>
    <w:rsid w:val="18A561D8"/>
    <w:rsid w:val="18DB5382"/>
    <w:rsid w:val="19152710"/>
    <w:rsid w:val="19442A05"/>
    <w:rsid w:val="194A25F1"/>
    <w:rsid w:val="1A473410"/>
    <w:rsid w:val="1A842BDF"/>
    <w:rsid w:val="1AF24199"/>
    <w:rsid w:val="1B4238EB"/>
    <w:rsid w:val="1B6765E3"/>
    <w:rsid w:val="1BAF6202"/>
    <w:rsid w:val="1BFD0D1C"/>
    <w:rsid w:val="1BFE2E74"/>
    <w:rsid w:val="1C087C8A"/>
    <w:rsid w:val="1C6F45EE"/>
    <w:rsid w:val="1C8C2648"/>
    <w:rsid w:val="1CA90EA4"/>
    <w:rsid w:val="1D030744"/>
    <w:rsid w:val="1DD53484"/>
    <w:rsid w:val="1E5607A4"/>
    <w:rsid w:val="1E777294"/>
    <w:rsid w:val="1F0E5C0F"/>
    <w:rsid w:val="1F520D24"/>
    <w:rsid w:val="1F5962B1"/>
    <w:rsid w:val="200F54C2"/>
    <w:rsid w:val="208C6B12"/>
    <w:rsid w:val="209914C1"/>
    <w:rsid w:val="20CB22A3"/>
    <w:rsid w:val="20F87F77"/>
    <w:rsid w:val="21025026"/>
    <w:rsid w:val="21050673"/>
    <w:rsid w:val="21B87493"/>
    <w:rsid w:val="2237485C"/>
    <w:rsid w:val="226F2247"/>
    <w:rsid w:val="22913A9A"/>
    <w:rsid w:val="2297354C"/>
    <w:rsid w:val="22997805"/>
    <w:rsid w:val="22C734D4"/>
    <w:rsid w:val="232C2937"/>
    <w:rsid w:val="23386D8F"/>
    <w:rsid w:val="23820EB7"/>
    <w:rsid w:val="239571C1"/>
    <w:rsid w:val="241412F8"/>
    <w:rsid w:val="248B0818"/>
    <w:rsid w:val="252E746D"/>
    <w:rsid w:val="256911D0"/>
    <w:rsid w:val="25745D10"/>
    <w:rsid w:val="25C45B64"/>
    <w:rsid w:val="269B185D"/>
    <w:rsid w:val="27A240EF"/>
    <w:rsid w:val="2838132E"/>
    <w:rsid w:val="287C20A1"/>
    <w:rsid w:val="28893937"/>
    <w:rsid w:val="28F41AC7"/>
    <w:rsid w:val="29F81E6F"/>
    <w:rsid w:val="2A4208C4"/>
    <w:rsid w:val="2AF61758"/>
    <w:rsid w:val="2BD94547"/>
    <w:rsid w:val="2C717955"/>
    <w:rsid w:val="2CBA0563"/>
    <w:rsid w:val="2CD16EA3"/>
    <w:rsid w:val="2E484C31"/>
    <w:rsid w:val="2ECA036B"/>
    <w:rsid w:val="2F000C94"/>
    <w:rsid w:val="2F217E1E"/>
    <w:rsid w:val="2FEC6EC4"/>
    <w:rsid w:val="301F22E5"/>
    <w:rsid w:val="30EB2957"/>
    <w:rsid w:val="32A73449"/>
    <w:rsid w:val="32B048E2"/>
    <w:rsid w:val="32C050B8"/>
    <w:rsid w:val="331D4A46"/>
    <w:rsid w:val="334C5DC2"/>
    <w:rsid w:val="341B7523"/>
    <w:rsid w:val="342838C6"/>
    <w:rsid w:val="35843E04"/>
    <w:rsid w:val="35B252DB"/>
    <w:rsid w:val="35F859AC"/>
    <w:rsid w:val="37F25055"/>
    <w:rsid w:val="38015E3C"/>
    <w:rsid w:val="38300DC6"/>
    <w:rsid w:val="386031BA"/>
    <w:rsid w:val="3A175DCC"/>
    <w:rsid w:val="3A380BC5"/>
    <w:rsid w:val="3A7C4481"/>
    <w:rsid w:val="3AA304DA"/>
    <w:rsid w:val="3AD5770B"/>
    <w:rsid w:val="3B3D7E38"/>
    <w:rsid w:val="3B96663F"/>
    <w:rsid w:val="3BA81133"/>
    <w:rsid w:val="3BC1546A"/>
    <w:rsid w:val="3C100512"/>
    <w:rsid w:val="3C793F97"/>
    <w:rsid w:val="3CF160CB"/>
    <w:rsid w:val="3D9D77DD"/>
    <w:rsid w:val="3EA90437"/>
    <w:rsid w:val="3F8C3FE1"/>
    <w:rsid w:val="409003BB"/>
    <w:rsid w:val="41230975"/>
    <w:rsid w:val="41BB4F9E"/>
    <w:rsid w:val="42C15897"/>
    <w:rsid w:val="43575542"/>
    <w:rsid w:val="437F5AEC"/>
    <w:rsid w:val="43E369D5"/>
    <w:rsid w:val="44C96A75"/>
    <w:rsid w:val="44EE5F3A"/>
    <w:rsid w:val="454C19A9"/>
    <w:rsid w:val="457535A5"/>
    <w:rsid w:val="45E13194"/>
    <w:rsid w:val="46005D60"/>
    <w:rsid w:val="47B51204"/>
    <w:rsid w:val="47D031D9"/>
    <w:rsid w:val="486F373A"/>
    <w:rsid w:val="48994F34"/>
    <w:rsid w:val="4925377E"/>
    <w:rsid w:val="497E0F2B"/>
    <w:rsid w:val="49C947A4"/>
    <w:rsid w:val="4A4C2CEB"/>
    <w:rsid w:val="4A6C6EE9"/>
    <w:rsid w:val="4B46231B"/>
    <w:rsid w:val="4BDE2402"/>
    <w:rsid w:val="4C417191"/>
    <w:rsid w:val="4C6C1422"/>
    <w:rsid w:val="4C8134CA"/>
    <w:rsid w:val="4CD54770"/>
    <w:rsid w:val="4DA62712"/>
    <w:rsid w:val="4DD92AE7"/>
    <w:rsid w:val="4E3978F1"/>
    <w:rsid w:val="4EC166A5"/>
    <w:rsid w:val="4EFB138C"/>
    <w:rsid w:val="4F255F02"/>
    <w:rsid w:val="4F367FAE"/>
    <w:rsid w:val="50A42761"/>
    <w:rsid w:val="512F1E2E"/>
    <w:rsid w:val="51311413"/>
    <w:rsid w:val="516A154C"/>
    <w:rsid w:val="517F3BC1"/>
    <w:rsid w:val="52A03BD4"/>
    <w:rsid w:val="5323792C"/>
    <w:rsid w:val="536511DE"/>
    <w:rsid w:val="541D52BF"/>
    <w:rsid w:val="54AE7FD6"/>
    <w:rsid w:val="54B10962"/>
    <w:rsid w:val="559F4616"/>
    <w:rsid w:val="563856B6"/>
    <w:rsid w:val="56D952A8"/>
    <w:rsid w:val="57EE6FCF"/>
    <w:rsid w:val="58327184"/>
    <w:rsid w:val="58875A85"/>
    <w:rsid w:val="592468B2"/>
    <w:rsid w:val="59D271A2"/>
    <w:rsid w:val="59E20F76"/>
    <w:rsid w:val="5A1B11F8"/>
    <w:rsid w:val="5A81253D"/>
    <w:rsid w:val="5BAB19CC"/>
    <w:rsid w:val="5BB50F89"/>
    <w:rsid w:val="5C130449"/>
    <w:rsid w:val="5C402B40"/>
    <w:rsid w:val="5D5636CC"/>
    <w:rsid w:val="5D8F4F70"/>
    <w:rsid w:val="5DCC02A1"/>
    <w:rsid w:val="5E192A8C"/>
    <w:rsid w:val="5E227B93"/>
    <w:rsid w:val="5EA902B4"/>
    <w:rsid w:val="5EAB402C"/>
    <w:rsid w:val="5EAC43B5"/>
    <w:rsid w:val="5F0414C1"/>
    <w:rsid w:val="5FF322E5"/>
    <w:rsid w:val="5FFB0A6C"/>
    <w:rsid w:val="60640128"/>
    <w:rsid w:val="60B949CF"/>
    <w:rsid w:val="60EE45A8"/>
    <w:rsid w:val="60F85B1E"/>
    <w:rsid w:val="61B8088A"/>
    <w:rsid w:val="61CA52B7"/>
    <w:rsid w:val="625B083C"/>
    <w:rsid w:val="62666FF6"/>
    <w:rsid w:val="62C76BA8"/>
    <w:rsid w:val="62CC7F67"/>
    <w:rsid w:val="6354674F"/>
    <w:rsid w:val="639C03E7"/>
    <w:rsid w:val="64852C29"/>
    <w:rsid w:val="65913819"/>
    <w:rsid w:val="65FB7ECE"/>
    <w:rsid w:val="67FE70BD"/>
    <w:rsid w:val="68103152"/>
    <w:rsid w:val="686A0D3A"/>
    <w:rsid w:val="688313CE"/>
    <w:rsid w:val="68C301C4"/>
    <w:rsid w:val="68CA55B2"/>
    <w:rsid w:val="69112A4A"/>
    <w:rsid w:val="69B765C3"/>
    <w:rsid w:val="69E403F2"/>
    <w:rsid w:val="6A297BB5"/>
    <w:rsid w:val="6B5E2426"/>
    <w:rsid w:val="6BAA566B"/>
    <w:rsid w:val="6BB41EA7"/>
    <w:rsid w:val="6C330E3B"/>
    <w:rsid w:val="6C6B0957"/>
    <w:rsid w:val="6CBB21A0"/>
    <w:rsid w:val="6CE549B7"/>
    <w:rsid w:val="6D4C6644"/>
    <w:rsid w:val="6D8A4CF6"/>
    <w:rsid w:val="6DA240C6"/>
    <w:rsid w:val="6DBE7AED"/>
    <w:rsid w:val="6F573A55"/>
    <w:rsid w:val="6F727A85"/>
    <w:rsid w:val="701964C1"/>
    <w:rsid w:val="70213CCD"/>
    <w:rsid w:val="707759C7"/>
    <w:rsid w:val="72570792"/>
    <w:rsid w:val="72712EF8"/>
    <w:rsid w:val="73353C3C"/>
    <w:rsid w:val="739852E2"/>
    <w:rsid w:val="740D6576"/>
    <w:rsid w:val="74273CFD"/>
    <w:rsid w:val="74996115"/>
    <w:rsid w:val="74A52E74"/>
    <w:rsid w:val="757350C9"/>
    <w:rsid w:val="75D865B1"/>
    <w:rsid w:val="76A32A5A"/>
    <w:rsid w:val="76DD3DDD"/>
    <w:rsid w:val="76F405A5"/>
    <w:rsid w:val="76FD204E"/>
    <w:rsid w:val="7831602C"/>
    <w:rsid w:val="784264E9"/>
    <w:rsid w:val="78AA6CAB"/>
    <w:rsid w:val="78D12489"/>
    <w:rsid w:val="78DB6691"/>
    <w:rsid w:val="791E4FA3"/>
    <w:rsid w:val="796553CF"/>
    <w:rsid w:val="799B65F3"/>
    <w:rsid w:val="7A9C1091"/>
    <w:rsid w:val="7AC749F9"/>
    <w:rsid w:val="7B203246"/>
    <w:rsid w:val="7BBD54F3"/>
    <w:rsid w:val="7CA36382"/>
    <w:rsid w:val="7CA73C2D"/>
    <w:rsid w:val="7D9F4904"/>
    <w:rsid w:val="7EF26CB5"/>
    <w:rsid w:val="7EF82F80"/>
    <w:rsid w:val="7F125EA3"/>
    <w:rsid w:val="7F7367F2"/>
    <w:rsid w:val="7F834376"/>
    <w:rsid w:val="7FFC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20" w:lineRule="exact"/>
      <w:jc w:val="both"/>
    </w:pPr>
    <w:rPr>
      <w:rFonts w:ascii="Times New Roman" w:hAnsi="Times New Roman" w:eastAsia="宋体" w:cs="Times New Roman"/>
      <w:kern w:val="2"/>
      <w:sz w:val="21"/>
      <w:lang w:val="en-US" w:eastAsia="zh-CN" w:bidi="ar-SA"/>
    </w:rPr>
  </w:style>
  <w:style w:type="paragraph" w:styleId="2">
    <w:name w:val="heading 1"/>
    <w:basedOn w:val="1"/>
    <w:next w:val="1"/>
    <w:link w:val="44"/>
    <w:autoRedefine/>
    <w:qFormat/>
    <w:uiPriority w:val="0"/>
    <w:pPr>
      <w:keepNext/>
      <w:numPr>
        <w:ilvl w:val="0"/>
        <w:numId w:val="1"/>
      </w:numPr>
      <w:outlineLvl w:val="0"/>
    </w:pPr>
    <w:rPr>
      <w:rFonts w:ascii="Arial" w:hAnsi="Arial" w:eastAsia="仿宋_GB2312"/>
      <w:sz w:val="28"/>
      <w:lang w:bidi="he-IL"/>
    </w:rPr>
  </w:style>
  <w:style w:type="paragraph" w:styleId="3">
    <w:name w:val="heading 2"/>
    <w:basedOn w:val="1"/>
    <w:next w:val="1"/>
    <w:link w:val="45"/>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6"/>
    <w:autoRedefine/>
    <w:qFormat/>
    <w:uiPriority w:val="0"/>
    <w:pPr>
      <w:keepNext/>
      <w:keepLines/>
      <w:spacing w:before="260" w:after="260" w:line="416" w:lineRule="atLeast"/>
      <w:outlineLvl w:val="2"/>
    </w:pPr>
    <w:rPr>
      <w:b/>
      <w:bCs/>
      <w:sz w:val="32"/>
      <w:szCs w:val="32"/>
    </w:rPr>
  </w:style>
  <w:style w:type="paragraph" w:styleId="5">
    <w:name w:val="heading 4"/>
    <w:basedOn w:val="4"/>
    <w:next w:val="1"/>
    <w:link w:val="47"/>
    <w:autoRedefine/>
    <w:qFormat/>
    <w:uiPriority w:val="0"/>
    <w:pPr>
      <w:adjustRightInd w:val="0"/>
      <w:spacing w:before="0" w:after="0" w:line="360" w:lineRule="atLeast"/>
      <w:textAlignment w:val="baseline"/>
      <w:outlineLvl w:val="3"/>
    </w:pPr>
    <w:rPr>
      <w:b w:val="0"/>
      <w:bCs w:val="0"/>
      <w:kern w:val="0"/>
      <w:sz w:val="24"/>
      <w:szCs w:val="20"/>
    </w:rPr>
  </w:style>
  <w:style w:type="paragraph" w:styleId="6">
    <w:name w:val="heading 5"/>
    <w:basedOn w:val="1"/>
    <w:next w:val="1"/>
    <w:link w:val="48"/>
    <w:autoRedefine/>
    <w:qFormat/>
    <w:uiPriority w:val="0"/>
    <w:pPr>
      <w:keepNext/>
      <w:keepLines/>
      <w:adjustRightInd w:val="0"/>
      <w:spacing w:line="360" w:lineRule="atLeast"/>
      <w:textAlignment w:val="baseline"/>
      <w:outlineLvl w:val="4"/>
    </w:pPr>
    <w:rPr>
      <w:kern w:val="0"/>
      <w:sz w:val="24"/>
    </w:rPr>
  </w:style>
  <w:style w:type="paragraph" w:styleId="7">
    <w:name w:val="heading 6"/>
    <w:basedOn w:val="1"/>
    <w:next w:val="1"/>
    <w:link w:val="49"/>
    <w:autoRedefine/>
    <w:qFormat/>
    <w:uiPriority w:val="0"/>
    <w:pPr>
      <w:keepNext/>
      <w:keepLines/>
      <w:adjustRightInd w:val="0"/>
      <w:spacing w:line="360" w:lineRule="atLeast"/>
      <w:textAlignment w:val="baseline"/>
      <w:outlineLvl w:val="5"/>
    </w:pPr>
    <w:rPr>
      <w:kern w:val="0"/>
      <w:sz w:val="24"/>
    </w:rPr>
  </w:style>
  <w:style w:type="paragraph" w:styleId="8">
    <w:name w:val="heading 7"/>
    <w:basedOn w:val="1"/>
    <w:next w:val="1"/>
    <w:link w:val="50"/>
    <w:autoRedefine/>
    <w:qFormat/>
    <w:uiPriority w:val="0"/>
    <w:pPr>
      <w:keepNext/>
      <w:keepLines/>
      <w:adjustRightInd w:val="0"/>
      <w:spacing w:line="360" w:lineRule="atLeast"/>
      <w:textAlignment w:val="baseline"/>
      <w:outlineLvl w:val="6"/>
    </w:pPr>
    <w:rPr>
      <w:sz w:val="18"/>
    </w:rPr>
  </w:style>
  <w:style w:type="paragraph" w:styleId="9">
    <w:name w:val="heading 8"/>
    <w:basedOn w:val="1"/>
    <w:next w:val="1"/>
    <w:link w:val="51"/>
    <w:autoRedefine/>
    <w:qFormat/>
    <w:uiPriority w:val="0"/>
    <w:pPr>
      <w:keepNext/>
      <w:keepLines/>
      <w:adjustRightInd w:val="0"/>
      <w:spacing w:line="360" w:lineRule="atLeast"/>
      <w:textAlignment w:val="baseline"/>
      <w:outlineLvl w:val="7"/>
    </w:pPr>
    <w:rPr>
      <w:kern w:val="0"/>
      <w:sz w:val="24"/>
    </w:rPr>
  </w:style>
  <w:style w:type="paragraph" w:styleId="10">
    <w:name w:val="heading 9"/>
    <w:basedOn w:val="1"/>
    <w:next w:val="1"/>
    <w:link w:val="52"/>
    <w:autoRedefine/>
    <w:qFormat/>
    <w:uiPriority w:val="0"/>
    <w:pPr>
      <w:keepNext/>
      <w:keepLines/>
      <w:adjustRightInd w:val="0"/>
      <w:spacing w:line="360" w:lineRule="atLeast"/>
      <w:textAlignment w:val="baseline"/>
      <w:outlineLvl w:val="8"/>
    </w:pPr>
    <w:rPr>
      <w:kern w:val="0"/>
      <w:sz w:val="24"/>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link w:val="55"/>
    <w:autoRedefine/>
    <w:qFormat/>
    <w:uiPriority w:val="0"/>
    <w:pPr>
      <w:adjustRightInd w:val="0"/>
      <w:spacing w:line="360" w:lineRule="atLeast"/>
      <w:ind w:firstLine="482"/>
      <w:textAlignment w:val="baseline"/>
    </w:pPr>
    <w:rPr>
      <w:rFonts w:asciiTheme="minorHAnsi" w:hAnsiTheme="minorHAnsi" w:eastAsiaTheme="minorEastAsia" w:cstheme="minorBidi"/>
      <w:sz w:val="24"/>
      <w:szCs w:val="22"/>
    </w:rPr>
  </w:style>
  <w:style w:type="paragraph" w:styleId="12">
    <w:name w:val="Document Map"/>
    <w:basedOn w:val="1"/>
    <w:link w:val="62"/>
    <w:autoRedefine/>
    <w:qFormat/>
    <w:uiPriority w:val="0"/>
    <w:rPr>
      <w:rFonts w:ascii="宋体" w:hAnsiTheme="minorHAnsi" w:eastAsiaTheme="minorEastAsia" w:cstheme="minorBidi"/>
      <w:sz w:val="18"/>
      <w:szCs w:val="18"/>
    </w:rPr>
  </w:style>
  <w:style w:type="paragraph" w:styleId="13">
    <w:name w:val="annotation text"/>
    <w:basedOn w:val="1"/>
    <w:link w:val="59"/>
    <w:autoRedefine/>
    <w:qFormat/>
    <w:uiPriority w:val="0"/>
    <w:pPr>
      <w:widowControl/>
      <w:spacing w:line="240" w:lineRule="auto"/>
      <w:jc w:val="left"/>
    </w:pPr>
    <w:rPr>
      <w:rFonts w:ascii="Garamond" w:hAnsi="Garamond" w:eastAsiaTheme="minorEastAsia" w:cstheme="minorBidi"/>
      <w:sz w:val="28"/>
      <w:szCs w:val="22"/>
    </w:rPr>
  </w:style>
  <w:style w:type="paragraph" w:styleId="14">
    <w:name w:val="Body Text 3"/>
    <w:basedOn w:val="1"/>
    <w:link w:val="64"/>
    <w:autoRedefine/>
    <w:qFormat/>
    <w:uiPriority w:val="0"/>
    <w:pPr>
      <w:spacing w:after="120"/>
    </w:pPr>
    <w:rPr>
      <w:rFonts w:asciiTheme="minorHAnsi" w:hAnsiTheme="minorHAnsi" w:eastAsiaTheme="minorEastAsia" w:cstheme="minorBidi"/>
      <w:sz w:val="16"/>
      <w:szCs w:val="16"/>
    </w:rPr>
  </w:style>
  <w:style w:type="paragraph" w:styleId="15">
    <w:name w:val="Body Text"/>
    <w:basedOn w:val="1"/>
    <w:next w:val="1"/>
    <w:link w:val="73"/>
    <w:autoRedefine/>
    <w:unhideWhenUsed/>
    <w:qFormat/>
    <w:uiPriority w:val="0"/>
    <w:pPr>
      <w:spacing w:after="120"/>
    </w:pPr>
  </w:style>
  <w:style w:type="paragraph" w:styleId="16">
    <w:name w:val="Body Text Indent"/>
    <w:basedOn w:val="1"/>
    <w:link w:val="61"/>
    <w:autoRedefine/>
    <w:qFormat/>
    <w:uiPriority w:val="0"/>
    <w:pPr>
      <w:ind w:firstLine="645"/>
    </w:pPr>
    <w:rPr>
      <w:rFonts w:ascii="Arial" w:hAnsi="Arial" w:eastAsia="仿宋_GB2312" w:cstheme="minorBidi"/>
      <w:sz w:val="28"/>
      <w:szCs w:val="22"/>
    </w:rPr>
  </w:style>
  <w:style w:type="paragraph" w:styleId="17">
    <w:name w:val="toc 3"/>
    <w:basedOn w:val="1"/>
    <w:next w:val="1"/>
    <w:autoRedefine/>
    <w:qFormat/>
    <w:uiPriority w:val="39"/>
    <w:pPr>
      <w:ind w:left="840" w:leftChars="400"/>
    </w:pPr>
  </w:style>
  <w:style w:type="paragraph" w:styleId="18">
    <w:name w:val="Plain Text"/>
    <w:basedOn w:val="1"/>
    <w:link w:val="63"/>
    <w:autoRedefine/>
    <w:qFormat/>
    <w:uiPriority w:val="99"/>
    <w:rPr>
      <w:rFonts w:ascii="宋体" w:hAnsi="Courier New" w:eastAsiaTheme="minorEastAsia" w:cstheme="minorBidi"/>
      <w:szCs w:val="22"/>
    </w:rPr>
  </w:style>
  <w:style w:type="paragraph" w:styleId="19">
    <w:name w:val="Date"/>
    <w:basedOn w:val="1"/>
    <w:next w:val="1"/>
    <w:link w:val="68"/>
    <w:autoRedefine/>
    <w:qFormat/>
    <w:uiPriority w:val="0"/>
    <w:rPr>
      <w:rFonts w:ascii="仿宋_GB2312" w:eastAsia="仿宋_GB2312" w:hAnsiTheme="minorHAnsi" w:cstheme="minorBidi"/>
      <w:sz w:val="30"/>
      <w:szCs w:val="22"/>
      <w:lang w:bidi="he-IL"/>
    </w:rPr>
  </w:style>
  <w:style w:type="paragraph" w:styleId="20">
    <w:name w:val="Body Text Indent 2"/>
    <w:basedOn w:val="1"/>
    <w:link w:val="57"/>
    <w:autoRedefine/>
    <w:qFormat/>
    <w:uiPriority w:val="0"/>
    <w:pPr>
      <w:spacing w:after="120" w:line="480" w:lineRule="auto"/>
      <w:ind w:left="420" w:leftChars="200" w:firstLine="1040" w:firstLineChars="200"/>
      <w:jc w:val="left"/>
    </w:pPr>
    <w:rPr>
      <w:rFonts w:asciiTheme="minorHAnsi" w:hAnsiTheme="minorHAnsi" w:eastAsiaTheme="minorEastAsia" w:cstheme="minorBidi"/>
      <w:sz w:val="24"/>
      <w:szCs w:val="22"/>
    </w:rPr>
  </w:style>
  <w:style w:type="paragraph" w:styleId="21">
    <w:name w:val="Balloon Text"/>
    <w:basedOn w:val="1"/>
    <w:link w:val="69"/>
    <w:autoRedefine/>
    <w:qFormat/>
    <w:uiPriority w:val="0"/>
    <w:rPr>
      <w:rFonts w:asciiTheme="minorHAnsi" w:hAnsiTheme="minorHAnsi" w:eastAsiaTheme="minorEastAsia" w:cstheme="minorBidi"/>
      <w:sz w:val="18"/>
      <w:szCs w:val="18"/>
    </w:rPr>
  </w:style>
  <w:style w:type="paragraph" w:styleId="22">
    <w:name w:val="footer"/>
    <w:basedOn w:val="1"/>
    <w:link w:val="43"/>
    <w:autoRedefine/>
    <w:unhideWhenUsed/>
    <w:qFormat/>
    <w:uiPriority w:val="99"/>
    <w:pPr>
      <w:tabs>
        <w:tab w:val="center" w:pos="4153"/>
        <w:tab w:val="right" w:pos="8306"/>
      </w:tabs>
      <w:snapToGrid w:val="0"/>
      <w:jc w:val="left"/>
    </w:pPr>
    <w:rPr>
      <w:sz w:val="18"/>
      <w:szCs w:val="18"/>
    </w:rPr>
  </w:style>
  <w:style w:type="paragraph" w:styleId="23">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rPr>
      <w:rFonts w:eastAsia="黑体"/>
      <w:sz w:val="28"/>
    </w:rPr>
  </w:style>
  <w:style w:type="paragraph" w:styleId="25">
    <w:name w:val="List"/>
    <w:basedOn w:val="1"/>
    <w:autoRedefine/>
    <w:qFormat/>
    <w:uiPriority w:val="0"/>
    <w:pPr>
      <w:ind w:left="420" w:hanging="420"/>
    </w:pPr>
    <w:rPr>
      <w:rFonts w:ascii="Arial" w:hAnsi="Arial" w:eastAsia="楷体_GB2312"/>
      <w:sz w:val="28"/>
    </w:rPr>
  </w:style>
  <w:style w:type="paragraph" w:styleId="26">
    <w:name w:val="Body Text Indent 3"/>
    <w:basedOn w:val="1"/>
    <w:link w:val="77"/>
    <w:autoRedefine/>
    <w:qFormat/>
    <w:uiPriority w:val="0"/>
    <w:pPr>
      <w:ind w:left="2" w:firstLine="628" w:firstLineChars="196"/>
    </w:pPr>
    <w:rPr>
      <w:rFonts w:ascii="Arial" w:hAnsi="Arial" w:eastAsia="仿宋_GB2312"/>
      <w:b/>
      <w:sz w:val="32"/>
      <w:lang w:bidi="he-IL"/>
    </w:rPr>
  </w:style>
  <w:style w:type="paragraph" w:styleId="27">
    <w:name w:val="toc 2"/>
    <w:basedOn w:val="28"/>
    <w:next w:val="28"/>
    <w:autoRedefine/>
    <w:qFormat/>
    <w:uiPriority w:val="39"/>
    <w:pPr>
      <w:ind w:left="420"/>
    </w:pPr>
    <w:rPr>
      <w:rFonts w:eastAsia="仿宋_GB2312"/>
      <w:b/>
      <w:sz w:val="24"/>
    </w:rPr>
  </w:style>
  <w:style w:type="paragraph" w:styleId="28">
    <w:name w:val="index 2"/>
    <w:basedOn w:val="1"/>
    <w:next w:val="1"/>
    <w:autoRedefine/>
    <w:qFormat/>
    <w:uiPriority w:val="0"/>
    <w:pPr>
      <w:ind w:left="200" w:leftChars="200"/>
    </w:pPr>
  </w:style>
  <w:style w:type="paragraph" w:styleId="29">
    <w:name w:val="Normal (Web)"/>
    <w:basedOn w:val="1"/>
    <w:autoRedefine/>
    <w:unhideWhenUsed/>
    <w:qFormat/>
    <w:uiPriority w:val="99"/>
    <w:pPr>
      <w:widowControl/>
      <w:spacing w:before="100" w:beforeAutospacing="1" w:after="100" w:afterAutospacing="1" w:line="240" w:lineRule="auto"/>
      <w:jc w:val="left"/>
    </w:pPr>
    <w:rPr>
      <w:rFonts w:ascii="宋体" w:hAnsi="宋体" w:cs="宋体"/>
      <w:kern w:val="0"/>
      <w:sz w:val="24"/>
      <w:szCs w:val="24"/>
    </w:rPr>
  </w:style>
  <w:style w:type="paragraph" w:styleId="30">
    <w:name w:val="index 1"/>
    <w:basedOn w:val="1"/>
    <w:next w:val="1"/>
    <w:autoRedefine/>
    <w:qFormat/>
    <w:uiPriority w:val="0"/>
    <w:rPr>
      <w:rFonts w:eastAsia="仿宋_GB2312"/>
      <w:b/>
      <w:sz w:val="24"/>
    </w:rPr>
  </w:style>
  <w:style w:type="paragraph" w:styleId="31">
    <w:name w:val="Title"/>
    <w:basedOn w:val="1"/>
    <w:next w:val="1"/>
    <w:link w:val="65"/>
    <w:autoRedefine/>
    <w:qFormat/>
    <w:uiPriority w:val="0"/>
    <w:pPr>
      <w:spacing w:before="240" w:after="60"/>
      <w:jc w:val="center"/>
      <w:outlineLvl w:val="0"/>
    </w:pPr>
    <w:rPr>
      <w:rFonts w:ascii="Cambria" w:hAnsi="Cambria" w:eastAsiaTheme="minorEastAsia" w:cstheme="minorBidi"/>
      <w:b/>
      <w:bCs/>
      <w:sz w:val="32"/>
      <w:szCs w:val="32"/>
    </w:rPr>
  </w:style>
  <w:style w:type="paragraph" w:styleId="32">
    <w:name w:val="Body Text First Indent"/>
    <w:basedOn w:val="15"/>
    <w:link w:val="60"/>
    <w:autoRedefine/>
    <w:qFormat/>
    <w:uiPriority w:val="0"/>
    <w:pPr>
      <w:ind w:firstLine="420" w:firstLineChars="100"/>
    </w:pPr>
    <w:rPr>
      <w:rFonts w:asciiTheme="minorHAnsi" w:hAnsiTheme="minorHAnsi" w:eastAsiaTheme="minorEastAsia" w:cstheme="minorBidi"/>
      <w:szCs w:val="22"/>
    </w:rPr>
  </w:style>
  <w:style w:type="paragraph" w:styleId="33">
    <w:name w:val="Body Text First Indent 2"/>
    <w:basedOn w:val="16"/>
    <w:link w:val="67"/>
    <w:autoRedefine/>
    <w:unhideWhenUsed/>
    <w:qFormat/>
    <w:uiPriority w:val="0"/>
    <w:pPr>
      <w:adjustRightInd w:val="0"/>
      <w:spacing w:after="120" w:line="360" w:lineRule="atLeast"/>
      <w:ind w:left="420" w:leftChars="200" w:firstLine="420" w:firstLineChars="200"/>
      <w:textAlignment w:val="baseline"/>
    </w:pPr>
    <w:rPr>
      <w:rFonts w:asciiTheme="minorHAnsi" w:hAnsiTheme="minorHAnsi" w:eastAsiaTheme="minorEastAsia"/>
      <w:sz w:val="24"/>
    </w:rPr>
  </w:style>
  <w:style w:type="table" w:styleId="35">
    <w:name w:val="Table Grid"/>
    <w:basedOn w:val="3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rPr>
  </w:style>
  <w:style w:type="character" w:styleId="38">
    <w:name w:val="page number"/>
    <w:basedOn w:val="36"/>
    <w:autoRedefine/>
    <w:qFormat/>
    <w:uiPriority w:val="0"/>
  </w:style>
  <w:style w:type="character" w:styleId="39">
    <w:name w:val="Hyperlink"/>
    <w:autoRedefine/>
    <w:qFormat/>
    <w:uiPriority w:val="99"/>
    <w:rPr>
      <w:color w:val="0000FF"/>
      <w:u w:val="single"/>
    </w:rPr>
  </w:style>
  <w:style w:type="character" w:styleId="40">
    <w:name w:val="annotation reference"/>
    <w:autoRedefine/>
    <w:qFormat/>
    <w:uiPriority w:val="0"/>
    <w:rPr>
      <w:sz w:val="21"/>
      <w:szCs w:val="21"/>
    </w:rPr>
  </w:style>
  <w:style w:type="paragraph" w:customStyle="1" w:styleId="41">
    <w:name w:val="_Style 1"/>
    <w:basedOn w:val="1"/>
    <w:autoRedefine/>
    <w:qFormat/>
    <w:uiPriority w:val="99"/>
    <w:pPr>
      <w:ind w:firstLine="420" w:firstLineChars="200"/>
    </w:pPr>
  </w:style>
  <w:style w:type="character" w:customStyle="1" w:styleId="42">
    <w:name w:val="页眉 Char"/>
    <w:basedOn w:val="36"/>
    <w:link w:val="23"/>
    <w:autoRedefine/>
    <w:qFormat/>
    <w:uiPriority w:val="99"/>
    <w:rPr>
      <w:sz w:val="18"/>
      <w:szCs w:val="18"/>
    </w:rPr>
  </w:style>
  <w:style w:type="character" w:customStyle="1" w:styleId="43">
    <w:name w:val="页脚 Char"/>
    <w:basedOn w:val="36"/>
    <w:link w:val="22"/>
    <w:autoRedefine/>
    <w:qFormat/>
    <w:uiPriority w:val="99"/>
    <w:rPr>
      <w:sz w:val="18"/>
      <w:szCs w:val="18"/>
    </w:rPr>
  </w:style>
  <w:style w:type="character" w:customStyle="1" w:styleId="44">
    <w:name w:val="标题 1 Char"/>
    <w:basedOn w:val="36"/>
    <w:link w:val="2"/>
    <w:autoRedefine/>
    <w:qFormat/>
    <w:uiPriority w:val="0"/>
    <w:rPr>
      <w:rFonts w:ascii="Arial" w:hAnsi="Arial" w:eastAsia="仿宋_GB2312" w:cs="Times New Roman"/>
      <w:sz w:val="28"/>
      <w:szCs w:val="20"/>
      <w:lang w:bidi="he-IL"/>
    </w:rPr>
  </w:style>
  <w:style w:type="character" w:customStyle="1" w:styleId="45">
    <w:name w:val="标题 2 Char"/>
    <w:basedOn w:val="36"/>
    <w:link w:val="3"/>
    <w:autoRedefine/>
    <w:qFormat/>
    <w:uiPriority w:val="0"/>
    <w:rPr>
      <w:rFonts w:ascii="Arial" w:hAnsi="Arial" w:eastAsia="黑体" w:cs="Times New Roman"/>
      <w:b/>
      <w:bCs/>
      <w:sz w:val="32"/>
      <w:szCs w:val="32"/>
    </w:rPr>
  </w:style>
  <w:style w:type="character" w:customStyle="1" w:styleId="46">
    <w:name w:val="标题 3 Char"/>
    <w:basedOn w:val="36"/>
    <w:link w:val="4"/>
    <w:autoRedefine/>
    <w:qFormat/>
    <w:uiPriority w:val="0"/>
    <w:rPr>
      <w:rFonts w:ascii="Times New Roman" w:hAnsi="Times New Roman" w:eastAsia="宋体" w:cs="Times New Roman"/>
      <w:b/>
      <w:bCs/>
      <w:sz w:val="32"/>
      <w:szCs w:val="32"/>
    </w:rPr>
  </w:style>
  <w:style w:type="character" w:customStyle="1" w:styleId="47">
    <w:name w:val="标题 4 Char"/>
    <w:basedOn w:val="36"/>
    <w:link w:val="5"/>
    <w:autoRedefine/>
    <w:qFormat/>
    <w:uiPriority w:val="0"/>
    <w:rPr>
      <w:rFonts w:ascii="Times New Roman" w:hAnsi="Times New Roman" w:eastAsia="宋体" w:cs="Times New Roman"/>
      <w:kern w:val="0"/>
      <w:sz w:val="24"/>
      <w:szCs w:val="20"/>
    </w:rPr>
  </w:style>
  <w:style w:type="character" w:customStyle="1" w:styleId="48">
    <w:name w:val="标题 5 Char"/>
    <w:basedOn w:val="36"/>
    <w:link w:val="6"/>
    <w:autoRedefine/>
    <w:qFormat/>
    <w:uiPriority w:val="0"/>
    <w:rPr>
      <w:rFonts w:ascii="Times New Roman" w:hAnsi="Times New Roman" w:eastAsia="宋体" w:cs="Times New Roman"/>
      <w:kern w:val="0"/>
      <w:sz w:val="24"/>
      <w:szCs w:val="20"/>
    </w:rPr>
  </w:style>
  <w:style w:type="character" w:customStyle="1" w:styleId="49">
    <w:name w:val="标题 6 Char"/>
    <w:basedOn w:val="36"/>
    <w:link w:val="7"/>
    <w:autoRedefine/>
    <w:qFormat/>
    <w:uiPriority w:val="0"/>
    <w:rPr>
      <w:rFonts w:ascii="Times New Roman" w:hAnsi="Times New Roman" w:eastAsia="宋体" w:cs="Times New Roman"/>
      <w:kern w:val="0"/>
      <w:sz w:val="24"/>
      <w:szCs w:val="20"/>
    </w:rPr>
  </w:style>
  <w:style w:type="character" w:customStyle="1" w:styleId="50">
    <w:name w:val="标题 7 Char"/>
    <w:basedOn w:val="36"/>
    <w:link w:val="8"/>
    <w:autoRedefine/>
    <w:qFormat/>
    <w:uiPriority w:val="0"/>
    <w:rPr>
      <w:rFonts w:ascii="Times New Roman" w:hAnsi="Times New Roman" w:eastAsia="宋体" w:cs="Times New Roman"/>
      <w:sz w:val="18"/>
      <w:szCs w:val="20"/>
    </w:rPr>
  </w:style>
  <w:style w:type="character" w:customStyle="1" w:styleId="51">
    <w:name w:val="标题 8 Char"/>
    <w:basedOn w:val="36"/>
    <w:link w:val="9"/>
    <w:autoRedefine/>
    <w:qFormat/>
    <w:uiPriority w:val="0"/>
    <w:rPr>
      <w:rFonts w:ascii="Times New Roman" w:hAnsi="Times New Roman" w:eastAsia="宋体" w:cs="Times New Roman"/>
      <w:kern w:val="0"/>
      <w:sz w:val="24"/>
      <w:szCs w:val="20"/>
    </w:rPr>
  </w:style>
  <w:style w:type="character" w:customStyle="1" w:styleId="52">
    <w:name w:val="标题 9 Char"/>
    <w:basedOn w:val="36"/>
    <w:link w:val="10"/>
    <w:autoRedefine/>
    <w:qFormat/>
    <w:uiPriority w:val="0"/>
    <w:rPr>
      <w:rFonts w:ascii="Times New Roman" w:hAnsi="Times New Roman" w:eastAsia="宋体" w:cs="Times New Roman"/>
      <w:kern w:val="0"/>
      <w:sz w:val="24"/>
      <w:szCs w:val="20"/>
    </w:rPr>
  </w:style>
  <w:style w:type="character" w:customStyle="1" w:styleId="53">
    <w:name w:val="样式 正文缩进 + 首行缩进:  2 字符 Char"/>
    <w:link w:val="54"/>
    <w:autoRedefine/>
    <w:qFormat/>
    <w:uiPriority w:val="0"/>
    <w:rPr>
      <w:sz w:val="24"/>
    </w:rPr>
  </w:style>
  <w:style w:type="paragraph" w:customStyle="1" w:styleId="54">
    <w:name w:val="样式 正文缩进 + 首行缩进:  2 字符"/>
    <w:basedOn w:val="11"/>
    <w:link w:val="53"/>
    <w:autoRedefine/>
    <w:qFormat/>
    <w:uiPriority w:val="0"/>
    <w:pPr>
      <w:adjustRightInd/>
      <w:spacing w:line="360" w:lineRule="auto"/>
      <w:ind w:firstLine="200" w:firstLineChars="200"/>
      <w:textAlignment w:val="auto"/>
    </w:pPr>
  </w:style>
  <w:style w:type="character" w:customStyle="1" w:styleId="55">
    <w:name w:val="正文缩进 Char"/>
    <w:link w:val="11"/>
    <w:autoRedefine/>
    <w:qFormat/>
    <w:uiPriority w:val="0"/>
    <w:rPr>
      <w:sz w:val="24"/>
    </w:rPr>
  </w:style>
  <w:style w:type="character" w:customStyle="1" w:styleId="56">
    <w:name w:val="正文文本 Char"/>
    <w:autoRedefine/>
    <w:qFormat/>
    <w:uiPriority w:val="0"/>
    <w:rPr>
      <w:rFonts w:ascii="Arial" w:hAnsi="Arial" w:eastAsia="黑体"/>
      <w:b/>
      <w:kern w:val="2"/>
      <w:sz w:val="32"/>
      <w:lang w:val="en-US" w:eastAsia="zh-CN" w:bidi="ar-SA"/>
    </w:rPr>
  </w:style>
  <w:style w:type="character" w:customStyle="1" w:styleId="57">
    <w:name w:val="正文文本缩进 2 Char"/>
    <w:link w:val="20"/>
    <w:autoRedefine/>
    <w:qFormat/>
    <w:uiPriority w:val="0"/>
    <w:rPr>
      <w:sz w:val="24"/>
    </w:rPr>
  </w:style>
  <w:style w:type="character" w:customStyle="1" w:styleId="58">
    <w:name w:val="Char Char3"/>
    <w:autoRedefine/>
    <w:qFormat/>
    <w:locked/>
    <w:uiPriority w:val="0"/>
    <w:rPr>
      <w:rFonts w:ascii="Calibri" w:hAnsi="Calibri" w:eastAsia="宋体" w:cs="Times New Roman"/>
    </w:rPr>
  </w:style>
  <w:style w:type="character" w:customStyle="1" w:styleId="59">
    <w:name w:val="批注文字 Char"/>
    <w:link w:val="13"/>
    <w:autoRedefine/>
    <w:qFormat/>
    <w:uiPriority w:val="0"/>
    <w:rPr>
      <w:rFonts w:ascii="Garamond" w:hAnsi="Garamond"/>
      <w:sz w:val="28"/>
    </w:rPr>
  </w:style>
  <w:style w:type="character" w:customStyle="1" w:styleId="60">
    <w:name w:val="正文首行缩进 Char"/>
    <w:link w:val="32"/>
    <w:autoRedefine/>
    <w:qFormat/>
    <w:locked/>
    <w:uiPriority w:val="0"/>
  </w:style>
  <w:style w:type="character" w:customStyle="1" w:styleId="61">
    <w:name w:val="正文文本缩进 Char"/>
    <w:link w:val="16"/>
    <w:autoRedefine/>
    <w:qFormat/>
    <w:uiPriority w:val="0"/>
    <w:rPr>
      <w:rFonts w:ascii="Arial" w:hAnsi="Arial" w:eastAsia="仿宋_GB2312"/>
      <w:sz w:val="28"/>
    </w:rPr>
  </w:style>
  <w:style w:type="character" w:customStyle="1" w:styleId="62">
    <w:name w:val="文档结构图 Char"/>
    <w:link w:val="12"/>
    <w:autoRedefine/>
    <w:qFormat/>
    <w:uiPriority w:val="0"/>
    <w:rPr>
      <w:rFonts w:ascii="宋体"/>
      <w:sz w:val="18"/>
      <w:szCs w:val="18"/>
    </w:rPr>
  </w:style>
  <w:style w:type="character" w:customStyle="1" w:styleId="63">
    <w:name w:val="纯文本 Char"/>
    <w:link w:val="18"/>
    <w:autoRedefine/>
    <w:qFormat/>
    <w:uiPriority w:val="99"/>
    <w:rPr>
      <w:rFonts w:ascii="宋体" w:hAnsi="Courier New"/>
    </w:rPr>
  </w:style>
  <w:style w:type="character" w:customStyle="1" w:styleId="64">
    <w:name w:val="正文文本 3 Char"/>
    <w:link w:val="14"/>
    <w:autoRedefine/>
    <w:qFormat/>
    <w:uiPriority w:val="0"/>
    <w:rPr>
      <w:sz w:val="16"/>
      <w:szCs w:val="16"/>
    </w:rPr>
  </w:style>
  <w:style w:type="character" w:customStyle="1" w:styleId="65">
    <w:name w:val="标题 Char"/>
    <w:link w:val="31"/>
    <w:autoRedefine/>
    <w:qFormat/>
    <w:uiPriority w:val="0"/>
    <w:rPr>
      <w:rFonts w:ascii="Cambria" w:hAnsi="Cambria"/>
      <w:b/>
      <w:bCs/>
      <w:sz w:val="32"/>
      <w:szCs w:val="32"/>
    </w:rPr>
  </w:style>
  <w:style w:type="character" w:customStyle="1" w:styleId="66">
    <w:name w:val="封面日期 Char Char"/>
    <w:autoRedefine/>
    <w:qFormat/>
    <w:uiPriority w:val="0"/>
    <w:rPr>
      <w:rFonts w:ascii="仿宋_GB2312" w:eastAsia="仿宋_GB2312"/>
      <w:kern w:val="2"/>
      <w:sz w:val="30"/>
      <w:lang w:val="en-US" w:eastAsia="zh-CN" w:bidi="he-IL"/>
    </w:rPr>
  </w:style>
  <w:style w:type="character" w:customStyle="1" w:styleId="67">
    <w:name w:val="正文首行缩进 2 Char"/>
    <w:link w:val="33"/>
    <w:autoRedefine/>
    <w:qFormat/>
    <w:uiPriority w:val="0"/>
    <w:rPr>
      <w:sz w:val="24"/>
    </w:rPr>
  </w:style>
  <w:style w:type="character" w:customStyle="1" w:styleId="68">
    <w:name w:val="日期 Char"/>
    <w:link w:val="19"/>
    <w:autoRedefine/>
    <w:qFormat/>
    <w:uiPriority w:val="0"/>
    <w:rPr>
      <w:rFonts w:ascii="仿宋_GB2312" w:eastAsia="仿宋_GB2312"/>
      <w:sz w:val="30"/>
      <w:lang w:bidi="he-IL"/>
    </w:rPr>
  </w:style>
  <w:style w:type="character" w:customStyle="1" w:styleId="69">
    <w:name w:val="批注框文本 Char"/>
    <w:link w:val="21"/>
    <w:autoRedefine/>
    <w:qFormat/>
    <w:uiPriority w:val="0"/>
    <w:rPr>
      <w:sz w:val="18"/>
      <w:szCs w:val="18"/>
    </w:rPr>
  </w:style>
  <w:style w:type="paragraph" w:customStyle="1" w:styleId="70">
    <w:name w:val="样式 首行缩进:  2 字符"/>
    <w:basedOn w:val="1"/>
    <w:autoRedefine/>
    <w:qFormat/>
    <w:uiPriority w:val="0"/>
    <w:pPr>
      <w:spacing w:line="360" w:lineRule="auto"/>
      <w:ind w:firstLine="420" w:firstLineChars="200"/>
    </w:pPr>
    <w:rPr>
      <w:rFonts w:cs="宋体"/>
    </w:rPr>
  </w:style>
  <w:style w:type="paragraph" w:styleId="71">
    <w:name w:val="List Paragraph"/>
    <w:basedOn w:val="1"/>
    <w:autoRedefine/>
    <w:qFormat/>
    <w:uiPriority w:val="34"/>
    <w:pPr>
      <w:adjustRightInd w:val="0"/>
      <w:spacing w:line="360" w:lineRule="atLeast"/>
      <w:ind w:firstLine="420" w:firstLineChars="200"/>
      <w:textAlignment w:val="baseline"/>
    </w:pPr>
    <w:rPr>
      <w:kern w:val="0"/>
      <w:sz w:val="24"/>
    </w:rPr>
  </w:style>
  <w:style w:type="paragraph" w:customStyle="1" w:styleId="72">
    <w:name w:val="p0"/>
    <w:basedOn w:val="1"/>
    <w:autoRedefine/>
    <w:qFormat/>
    <w:uiPriority w:val="0"/>
    <w:pPr>
      <w:widowControl/>
      <w:spacing w:before="100" w:beforeAutospacing="1" w:after="100" w:afterAutospacing="1" w:line="240" w:lineRule="auto"/>
      <w:jc w:val="left"/>
    </w:pPr>
    <w:rPr>
      <w:rFonts w:ascii="宋体" w:hAnsi="宋体" w:cs="宋体"/>
      <w:kern w:val="0"/>
      <w:sz w:val="24"/>
      <w:szCs w:val="24"/>
    </w:rPr>
  </w:style>
  <w:style w:type="character" w:customStyle="1" w:styleId="73">
    <w:name w:val="正文文本 Char1"/>
    <w:basedOn w:val="36"/>
    <w:link w:val="15"/>
    <w:autoRedefine/>
    <w:qFormat/>
    <w:uiPriority w:val="0"/>
    <w:rPr>
      <w:rFonts w:ascii="Times New Roman" w:hAnsi="Times New Roman" w:eastAsia="宋体" w:cs="Times New Roman"/>
      <w:szCs w:val="20"/>
    </w:rPr>
  </w:style>
  <w:style w:type="character" w:customStyle="1" w:styleId="74">
    <w:name w:val="正文首行缩进 Char1"/>
    <w:basedOn w:val="73"/>
    <w:autoRedefine/>
    <w:semiHidden/>
    <w:qFormat/>
    <w:uiPriority w:val="99"/>
    <w:rPr>
      <w:rFonts w:ascii="Times New Roman" w:hAnsi="Times New Roman" w:eastAsia="宋体" w:cs="Times New Roman"/>
      <w:szCs w:val="20"/>
    </w:rPr>
  </w:style>
  <w:style w:type="character" w:customStyle="1" w:styleId="75">
    <w:name w:val="批注框文本 Char1"/>
    <w:basedOn w:val="36"/>
    <w:autoRedefine/>
    <w:semiHidden/>
    <w:qFormat/>
    <w:uiPriority w:val="99"/>
    <w:rPr>
      <w:rFonts w:ascii="Times New Roman" w:hAnsi="Times New Roman" w:eastAsia="宋体" w:cs="Times New Roman"/>
      <w:sz w:val="18"/>
      <w:szCs w:val="18"/>
    </w:rPr>
  </w:style>
  <w:style w:type="paragraph" w:customStyle="1" w:styleId="7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正文文本缩进 3 Char"/>
    <w:basedOn w:val="36"/>
    <w:link w:val="26"/>
    <w:autoRedefine/>
    <w:qFormat/>
    <w:uiPriority w:val="0"/>
    <w:rPr>
      <w:rFonts w:ascii="Arial" w:hAnsi="Arial" w:eastAsia="仿宋_GB2312" w:cs="Times New Roman"/>
      <w:b/>
      <w:sz w:val="32"/>
      <w:szCs w:val="20"/>
      <w:lang w:bidi="he-IL"/>
    </w:rPr>
  </w:style>
  <w:style w:type="character" w:customStyle="1" w:styleId="78">
    <w:name w:val="页眉 Char1"/>
    <w:basedOn w:val="36"/>
    <w:autoRedefine/>
    <w:semiHidden/>
    <w:qFormat/>
    <w:uiPriority w:val="99"/>
    <w:rPr>
      <w:kern w:val="2"/>
      <w:sz w:val="18"/>
      <w:szCs w:val="18"/>
    </w:rPr>
  </w:style>
  <w:style w:type="character" w:customStyle="1" w:styleId="79">
    <w:name w:val="日期 Char1"/>
    <w:basedOn w:val="36"/>
    <w:autoRedefine/>
    <w:semiHidden/>
    <w:qFormat/>
    <w:uiPriority w:val="99"/>
    <w:rPr>
      <w:rFonts w:ascii="Times New Roman" w:hAnsi="Times New Roman" w:eastAsia="宋体" w:cs="Times New Roman"/>
      <w:szCs w:val="20"/>
    </w:rPr>
  </w:style>
  <w:style w:type="paragraph" w:customStyle="1" w:styleId="80">
    <w:name w:val="Char Char Char"/>
    <w:basedOn w:val="1"/>
    <w:autoRedefine/>
    <w:qFormat/>
    <w:uiPriority w:val="0"/>
    <w:pPr>
      <w:spacing w:line="240" w:lineRule="auto"/>
    </w:pPr>
    <w:rPr>
      <w:szCs w:val="24"/>
    </w:rPr>
  </w:style>
  <w:style w:type="paragraph" w:customStyle="1" w:styleId="81">
    <w:name w:val="正文标号X"/>
    <w:basedOn w:val="1"/>
    <w:autoRedefine/>
    <w:qFormat/>
    <w:uiPriority w:val="0"/>
    <w:pPr>
      <w:numPr>
        <w:ilvl w:val="0"/>
        <w:numId w:val="2"/>
      </w:numPr>
      <w:spacing w:line="360" w:lineRule="auto"/>
    </w:pPr>
    <w:rPr>
      <w:rFonts w:ascii="Times" w:hAnsi="Times"/>
      <w:sz w:val="24"/>
      <w:szCs w:val="24"/>
    </w:rPr>
  </w:style>
  <w:style w:type="character" w:customStyle="1" w:styleId="82">
    <w:name w:val="批注文字 Char1"/>
    <w:basedOn w:val="36"/>
    <w:autoRedefine/>
    <w:semiHidden/>
    <w:qFormat/>
    <w:uiPriority w:val="99"/>
    <w:rPr>
      <w:rFonts w:ascii="Times New Roman" w:hAnsi="Times New Roman" w:eastAsia="宋体" w:cs="Times New Roman"/>
      <w:szCs w:val="20"/>
    </w:rPr>
  </w:style>
  <w:style w:type="character" w:customStyle="1" w:styleId="83">
    <w:name w:val="文档结构图 Char1"/>
    <w:basedOn w:val="36"/>
    <w:autoRedefine/>
    <w:semiHidden/>
    <w:qFormat/>
    <w:uiPriority w:val="99"/>
    <w:rPr>
      <w:rFonts w:ascii="Microsoft YaHei UI" w:hAnsi="Times New Roman" w:eastAsia="Microsoft YaHei UI" w:cs="Times New Roman"/>
      <w:sz w:val="18"/>
      <w:szCs w:val="18"/>
    </w:rPr>
  </w:style>
  <w:style w:type="character" w:customStyle="1" w:styleId="84">
    <w:name w:val="正文文本缩进 Char1"/>
    <w:basedOn w:val="36"/>
    <w:autoRedefine/>
    <w:semiHidden/>
    <w:qFormat/>
    <w:uiPriority w:val="99"/>
    <w:rPr>
      <w:rFonts w:ascii="Times New Roman" w:hAnsi="Times New Roman" w:eastAsia="宋体" w:cs="Times New Roman"/>
      <w:szCs w:val="20"/>
    </w:rPr>
  </w:style>
  <w:style w:type="paragraph" w:customStyle="1" w:styleId="85">
    <w:name w:val="TOC 标题1"/>
    <w:basedOn w:val="2"/>
    <w:next w:val="1"/>
    <w:autoRedefine/>
    <w:qFormat/>
    <w:uiPriority w:val="39"/>
    <w:pPr>
      <w:keepLines/>
      <w:widowControl/>
      <w:numPr>
        <w:numId w:val="0"/>
      </w:numPr>
      <w:spacing w:before="480" w:line="276" w:lineRule="auto"/>
      <w:jc w:val="left"/>
      <w:outlineLvl w:val="9"/>
    </w:pPr>
    <w:rPr>
      <w:rFonts w:ascii="Cambria" w:hAnsi="Cambria" w:eastAsia="宋体"/>
      <w:b/>
      <w:bCs/>
      <w:color w:val="365F91"/>
      <w:kern w:val="0"/>
      <w:szCs w:val="28"/>
      <w:lang w:bidi="ar-SA"/>
    </w:rPr>
  </w:style>
  <w:style w:type="paragraph" w:customStyle="1" w:styleId="86">
    <w:name w:val="xiao b"/>
    <w:basedOn w:val="1"/>
    <w:autoRedefine/>
    <w:qFormat/>
    <w:uiPriority w:val="0"/>
    <w:pPr>
      <w:spacing w:line="240" w:lineRule="auto"/>
      <w:jc w:val="center"/>
    </w:pPr>
    <w:rPr>
      <w:rFonts w:eastAsia="黑体"/>
      <w:sz w:val="24"/>
    </w:rPr>
  </w:style>
  <w:style w:type="paragraph" w:customStyle="1" w:styleId="87">
    <w:name w:val="节标题"/>
    <w:basedOn w:val="1"/>
    <w:next w:val="1"/>
    <w:autoRedefine/>
    <w:qFormat/>
    <w:uiPriority w:val="0"/>
    <w:pPr>
      <w:widowControl/>
      <w:spacing w:line="289" w:lineRule="atLeast"/>
      <w:jc w:val="center"/>
      <w:textAlignment w:val="baseline"/>
    </w:pPr>
    <w:rPr>
      <w:color w:val="000000"/>
      <w:kern w:val="0"/>
      <w:sz w:val="28"/>
      <w:u w:color="000000"/>
    </w:rPr>
  </w:style>
  <w:style w:type="character" w:customStyle="1" w:styleId="88">
    <w:name w:val="正文文本缩进 2 Char1"/>
    <w:basedOn w:val="36"/>
    <w:autoRedefine/>
    <w:semiHidden/>
    <w:qFormat/>
    <w:uiPriority w:val="99"/>
    <w:rPr>
      <w:rFonts w:ascii="Times New Roman" w:hAnsi="Times New Roman" w:eastAsia="宋体" w:cs="Times New Roman"/>
      <w:szCs w:val="20"/>
    </w:rPr>
  </w:style>
  <w:style w:type="character" w:customStyle="1" w:styleId="89">
    <w:name w:val="页脚 Char1"/>
    <w:basedOn w:val="36"/>
    <w:autoRedefine/>
    <w:semiHidden/>
    <w:qFormat/>
    <w:uiPriority w:val="99"/>
    <w:rPr>
      <w:kern w:val="2"/>
      <w:sz w:val="18"/>
      <w:szCs w:val="18"/>
    </w:rPr>
  </w:style>
  <w:style w:type="character" w:customStyle="1" w:styleId="90">
    <w:name w:val="正文文本 3 Char1"/>
    <w:basedOn w:val="36"/>
    <w:autoRedefine/>
    <w:semiHidden/>
    <w:qFormat/>
    <w:uiPriority w:val="99"/>
    <w:rPr>
      <w:rFonts w:ascii="Times New Roman" w:hAnsi="Times New Roman" w:eastAsia="宋体" w:cs="Times New Roman"/>
      <w:sz w:val="16"/>
      <w:szCs w:val="16"/>
    </w:rPr>
  </w:style>
  <w:style w:type="character" w:customStyle="1" w:styleId="91">
    <w:name w:val="正文首行缩进 2 Char1"/>
    <w:basedOn w:val="84"/>
    <w:autoRedefine/>
    <w:semiHidden/>
    <w:qFormat/>
    <w:uiPriority w:val="99"/>
    <w:rPr>
      <w:rFonts w:ascii="Times New Roman" w:hAnsi="Times New Roman" w:eastAsia="宋体" w:cs="Times New Roman"/>
      <w:szCs w:val="20"/>
    </w:rPr>
  </w:style>
  <w:style w:type="character" w:customStyle="1" w:styleId="92">
    <w:name w:val="标题 Char1"/>
    <w:basedOn w:val="36"/>
    <w:autoRedefine/>
    <w:qFormat/>
    <w:uiPriority w:val="10"/>
    <w:rPr>
      <w:rFonts w:eastAsia="宋体" w:asciiTheme="majorHAnsi" w:hAnsiTheme="majorHAnsi" w:cstheme="majorBidi"/>
      <w:b/>
      <w:bCs/>
      <w:sz w:val="32"/>
      <w:szCs w:val="32"/>
    </w:rPr>
  </w:style>
  <w:style w:type="character" w:customStyle="1" w:styleId="93">
    <w:name w:val="纯文本 Char1"/>
    <w:basedOn w:val="36"/>
    <w:autoRedefine/>
    <w:semiHidden/>
    <w:qFormat/>
    <w:uiPriority w:val="99"/>
    <w:rPr>
      <w:rFonts w:ascii="宋体" w:hAnsi="Courier New" w:eastAsia="宋体" w:cs="Courier New"/>
      <w:szCs w:val="21"/>
    </w:rPr>
  </w:style>
  <w:style w:type="paragraph" w:customStyle="1" w:styleId="94">
    <w:name w:val="样式 样式 首行缩进:  2 字符 + 宋体"/>
    <w:basedOn w:val="1"/>
    <w:autoRedefine/>
    <w:qFormat/>
    <w:uiPriority w:val="99"/>
    <w:pPr>
      <w:spacing w:beforeLines="50" w:afterLines="50" w:line="240" w:lineRule="auto"/>
      <w:ind w:firstLine="200" w:firstLineChars="200"/>
    </w:pPr>
    <w:rPr>
      <w:rFonts w:ascii="宋体" w:hAnsi="宋体" w:cs="宋体"/>
      <w:sz w:val="24"/>
      <w:szCs w:val="24"/>
    </w:rPr>
  </w:style>
  <w:style w:type="paragraph" w:customStyle="1" w:styleId="95">
    <w:name w:val="样式 样式 首行缩进:  2 字符 + 宋体 首行缩进:  2 字符"/>
    <w:basedOn w:val="1"/>
    <w:autoRedefine/>
    <w:qFormat/>
    <w:uiPriority w:val="99"/>
    <w:pPr>
      <w:spacing w:beforeLines="50" w:afterLines="50" w:line="240" w:lineRule="auto"/>
      <w:ind w:firstLine="200" w:firstLineChars="200"/>
    </w:pPr>
    <w:rPr>
      <w:rFonts w:ascii="宋体" w:hAnsi="宋体" w:cs="宋体"/>
      <w:sz w:val="24"/>
    </w:rPr>
  </w:style>
  <w:style w:type="paragraph" w:customStyle="1" w:styleId="96">
    <w:name w:val="D&amp;L"/>
    <w:basedOn w:val="23"/>
    <w:autoRedefine/>
    <w:qFormat/>
    <w:uiPriority w:val="0"/>
    <w:pPr>
      <w:pBdr>
        <w:bottom w:val="thinThickSmallGap" w:color="auto" w:sz="18" w:space="1"/>
      </w:pBdr>
      <w:adjustRightInd w:val="0"/>
      <w:snapToGrid/>
      <w:spacing w:line="240" w:lineRule="atLeast"/>
      <w:textAlignment w:val="baseline"/>
    </w:pPr>
    <w:rPr>
      <w:rFonts w:ascii="仿宋_GB2312" w:eastAsia="仿宋_GB2312"/>
      <w:kern w:val="0"/>
      <w:sz w:val="24"/>
      <w:szCs w:val="32"/>
    </w:rPr>
  </w:style>
  <w:style w:type="paragraph" w:customStyle="1" w:styleId="97">
    <w:name w:val="列出段落1"/>
    <w:basedOn w:val="1"/>
    <w:autoRedefine/>
    <w:qFormat/>
    <w:uiPriority w:val="0"/>
    <w:pPr>
      <w:ind w:firstLine="420" w:firstLineChars="200"/>
    </w:pPr>
    <w:rPr>
      <w:rFonts w:ascii="Calibri" w:hAnsi="Calibri"/>
    </w:rPr>
  </w:style>
  <w:style w:type="table" w:customStyle="1" w:styleId="98">
    <w:name w:val="网格型1"/>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9">
    <w:name w:val="样式 宋体 小四1 Char"/>
    <w:basedOn w:val="1"/>
    <w:autoRedefine/>
    <w:qFormat/>
    <w:uiPriority w:val="0"/>
    <w:pPr>
      <w:spacing w:beforeAutospacing="1" w:afterAutospacing="1" w:line="300" w:lineRule="auto"/>
    </w:pPr>
    <w:rPr>
      <w:rFonts w:ascii="宋体" w:hAnsi="宋体"/>
    </w:rPr>
  </w:style>
  <w:style w:type="paragraph" w:customStyle="1" w:styleId="10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1">
    <w:name w:val="样式 标题 2 + 宋体 五号 非加粗 黑色"/>
    <w:basedOn w:val="3"/>
    <w:autoRedefine/>
    <w:qFormat/>
    <w:uiPriority w:val="0"/>
    <w:pPr>
      <w:spacing w:line="500" w:lineRule="exact"/>
    </w:pPr>
    <w:rPr>
      <w:rFonts w:ascii="宋体" w:hAnsi="宋体" w:eastAsia="宋体"/>
      <w:b w:val="0"/>
      <w:color w:val="000000"/>
      <w:sz w:val="21"/>
      <w:szCs w:val="20"/>
    </w:rPr>
  </w:style>
  <w:style w:type="table" w:customStyle="1" w:styleId="102">
    <w:name w:val="网格型2"/>
    <w:basedOn w:val="34"/>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a"/>
    <w:basedOn w:val="1"/>
    <w:autoRedefine/>
    <w:qFormat/>
    <w:uiPriority w:val="0"/>
    <w:pPr>
      <w:widowControl/>
      <w:spacing w:before="100" w:beforeAutospacing="1" w:after="100" w:afterAutospacing="1" w:line="240" w:lineRule="auto"/>
      <w:jc w:val="left"/>
    </w:pPr>
    <w:rPr>
      <w:rFonts w:ascii="宋体" w:hAnsi="宋体" w:cs="宋体"/>
      <w:kern w:val="0"/>
      <w:sz w:val="24"/>
      <w:szCs w:val="24"/>
    </w:rPr>
  </w:style>
  <w:style w:type="paragraph" w:customStyle="1" w:styleId="104">
    <w:name w:val="段"/>
    <w:autoRedefine/>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105">
    <w:name w:val="font41"/>
    <w:basedOn w:val="36"/>
    <w:autoRedefine/>
    <w:qFormat/>
    <w:uiPriority w:val="0"/>
    <w:rPr>
      <w:rFonts w:hint="eastAsia" w:ascii="宋体" w:hAnsi="宋体" w:eastAsia="宋体" w:cs="宋体"/>
      <w:color w:val="000000"/>
      <w:sz w:val="40"/>
      <w:szCs w:val="40"/>
      <w:u w:val="none"/>
    </w:rPr>
  </w:style>
  <w:style w:type="character" w:customStyle="1" w:styleId="106">
    <w:name w:val="font61"/>
    <w:basedOn w:val="36"/>
    <w:autoRedefine/>
    <w:qFormat/>
    <w:uiPriority w:val="0"/>
    <w:rPr>
      <w:rFonts w:hint="eastAsia" w:ascii="宋体" w:hAnsi="宋体" w:eastAsia="宋体" w:cs="宋体"/>
      <w:color w:val="000000"/>
      <w:sz w:val="28"/>
      <w:szCs w:val="28"/>
      <w:u w:val="none"/>
    </w:rPr>
  </w:style>
  <w:style w:type="character" w:customStyle="1" w:styleId="107">
    <w:name w:val="font71"/>
    <w:basedOn w:val="36"/>
    <w:autoRedefine/>
    <w:qFormat/>
    <w:uiPriority w:val="0"/>
    <w:rPr>
      <w:rFonts w:hint="eastAsia" w:ascii="宋体" w:hAnsi="宋体" w:eastAsia="宋体" w:cs="宋体"/>
      <w:color w:val="000000"/>
      <w:sz w:val="40"/>
      <w:szCs w:val="40"/>
      <w:u w:val="none"/>
    </w:rPr>
  </w:style>
  <w:style w:type="character" w:customStyle="1" w:styleId="108">
    <w:name w:val="font31"/>
    <w:basedOn w:val="36"/>
    <w:autoRedefine/>
    <w:qFormat/>
    <w:uiPriority w:val="0"/>
    <w:rPr>
      <w:rFonts w:hint="eastAsia" w:ascii="宋体" w:hAnsi="宋体" w:eastAsia="宋体" w:cs="宋体"/>
      <w:color w:val="000000"/>
      <w:sz w:val="28"/>
      <w:szCs w:val="28"/>
      <w:u w:val="none"/>
    </w:rPr>
  </w:style>
  <w:style w:type="character" w:customStyle="1" w:styleId="109">
    <w:name w:val="font51"/>
    <w:basedOn w:val="36"/>
    <w:autoRedefine/>
    <w:qFormat/>
    <w:uiPriority w:val="0"/>
    <w:rPr>
      <w:rFonts w:hint="eastAsia" w:ascii="宋体" w:hAnsi="宋体" w:eastAsia="宋体" w:cs="宋体"/>
      <w:color w:val="000000"/>
      <w:sz w:val="28"/>
      <w:szCs w:val="28"/>
      <w:u w:val="none"/>
    </w:rPr>
  </w:style>
  <w:style w:type="paragraph" w:customStyle="1" w:styleId="110">
    <w:name w:val="表格文字"/>
    <w:basedOn w:val="1"/>
    <w:autoRedefine/>
    <w:qFormat/>
    <w:uiPriority w:val="0"/>
    <w:pPr>
      <w:spacing w:before="25" w:after="25" w:line="240" w:lineRule="auto"/>
      <w:ind w:firstLine="0"/>
      <w:jc w:val="left"/>
    </w:pPr>
    <w:rPr>
      <w:bCs/>
      <w:spacing w:val="10"/>
      <w:kern w:val="0"/>
      <w:sz w:val="24"/>
    </w:rPr>
  </w:style>
  <w:style w:type="paragraph" w:customStyle="1" w:styleId="111">
    <w:name w:val="WPSOffice手动目录 1"/>
    <w:qFormat/>
    <w:uiPriority w:val="0"/>
    <w:pPr>
      <w:ind w:leftChars="0"/>
    </w:pPr>
    <w:rPr>
      <w:rFonts w:ascii="Times New Roman" w:hAnsi="Times New Roman" w:eastAsia="宋体" w:cs="Times New Roman"/>
      <w:sz w:val="20"/>
      <w:szCs w:val="20"/>
    </w:rPr>
  </w:style>
  <w:style w:type="character" w:customStyle="1" w:styleId="112">
    <w:name w:val="font21"/>
    <w:basedOn w:val="36"/>
    <w:qFormat/>
    <w:uiPriority w:val="0"/>
    <w:rPr>
      <w:rFonts w:ascii="Calibri" w:hAnsi="Calibri" w:cs="Calibri"/>
      <w:color w:val="000000"/>
      <w:sz w:val="22"/>
      <w:szCs w:val="22"/>
      <w:u w:val="none"/>
    </w:rPr>
  </w:style>
  <w:style w:type="character" w:customStyle="1" w:styleId="113">
    <w:name w:val="font01"/>
    <w:basedOn w:val="3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10489</Words>
  <Characters>11625</Characters>
  <Lines>127</Lines>
  <Paragraphs>35</Paragraphs>
  <TotalTime>3</TotalTime>
  <ScaleCrop>false</ScaleCrop>
  <LinksUpToDate>false</LinksUpToDate>
  <CharactersWithSpaces>12439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2017-03-15T07:06:00Z</dcterms:created>
  <dc:creator>admin</dc:creator>
  <cp:lastModifiedBy>冯虎</cp:lastModifiedBy>
  <cp:lastPrinted>2025-06-25T09:10:00Z</cp:lastPrinted>
  <dcterms:modified xsi:type="dcterms:W3CDTF">2026-06-03T00:53:01Z</dcterms:modified>
  <cp:revision>867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B0AE045D0C7842F987D9F6417726B928</vt:lpwstr>
  </property>
  <property fmtid="{D5CDD505-2E9C-101B-9397-08002B2CF9AE}" pid="4" name="KSOTemplateDocerSaveRecord">
    <vt:lpwstr>eyJoZGlkIjoiMjk1YTkyNGI1ZjEwNjBkYTI1YmVlMDk4OTljOGNjYzkiLCJ1c2VySWQiOiIxNjk5OTE1MjY1In0=</vt:lpwstr>
  </property>
</Properties>
</file>